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8E83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bookmarkStart w:id="0" w:name="_Toc147536738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Príloha č. 1</w:t>
      </w:r>
      <w:bookmarkEnd w:id="0"/>
    </w:p>
    <w:p w14:paraId="7EE58E84" w14:textId="5DEBE8A4" w:rsidR="00ED0D99" w:rsidRPr="007A6997" w:rsidRDefault="00111EB4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Zamestnanci poverení komunikáciou</w:t>
      </w:r>
    </w:p>
    <w:p w14:paraId="7EE58E85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86" w14:textId="03F9C1A3" w:rsidR="00ED0D99" w:rsidRPr="009F77CC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fakturáciou a platením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E87" w14:textId="1864C330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984"/>
        <w:gridCol w:w="3119"/>
      </w:tblGrid>
      <w:tr w:rsidR="00924A70" w:rsidRPr="007A6997" w14:paraId="7EE58E8C" w14:textId="77777777" w:rsidTr="009708D2">
        <w:trPr>
          <w:trHeight w:val="282"/>
        </w:trPr>
        <w:tc>
          <w:tcPr>
            <w:tcW w:w="2622" w:type="dxa"/>
            <w:shd w:val="clear" w:color="auto" w:fill="C0C0C0"/>
            <w:vAlign w:val="center"/>
          </w:tcPr>
          <w:p w14:paraId="7EE58E88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EE58E89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8A" w14:textId="77FDC155" w:rsidR="00924A70" w:rsidRPr="007A6997" w:rsidRDefault="005F6DA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8B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E92" w14:textId="77777777" w:rsidTr="009708D2">
        <w:trPr>
          <w:trHeight w:val="281"/>
        </w:trPr>
        <w:tc>
          <w:tcPr>
            <w:tcW w:w="2622" w:type="dxa"/>
            <w:vAlign w:val="center"/>
          </w:tcPr>
          <w:p w14:paraId="7EE58E8E" w14:textId="625FC126" w:rsidR="00692D33" w:rsidRPr="00A55C05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vedúca odboru </w:t>
            </w:r>
            <w:r w:rsidRPr="006E3F0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fakturácie</w:t>
            </w:r>
          </w:p>
        </w:tc>
        <w:tc>
          <w:tcPr>
            <w:tcW w:w="1701" w:type="dxa"/>
            <w:vAlign w:val="center"/>
          </w:tcPr>
          <w:p w14:paraId="7EE58E8F" w14:textId="6EF83DA6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 Vinická</w:t>
            </w:r>
            <w:r w:rsidRPr="007A6997" w:rsidDel="001730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EE58E90" w14:textId="52AFBB91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9114E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917 931 470</w:t>
            </w:r>
          </w:p>
        </w:tc>
        <w:tc>
          <w:tcPr>
            <w:tcW w:w="3119" w:type="dxa"/>
            <w:vAlign w:val="center"/>
          </w:tcPr>
          <w:p w14:paraId="7EE58E91" w14:textId="7C64BC6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dana.vinicka@okte.sk</w:t>
            </w:r>
          </w:p>
        </w:tc>
      </w:tr>
      <w:tr w:rsidR="00692D33" w:rsidRPr="007A6997" w14:paraId="7EE58EA2" w14:textId="77777777" w:rsidTr="009708D2">
        <w:trPr>
          <w:trHeight w:val="527"/>
        </w:trPr>
        <w:tc>
          <w:tcPr>
            <w:tcW w:w="2622" w:type="dxa"/>
            <w:vAlign w:val="center"/>
          </w:tcPr>
          <w:p w14:paraId="7EE58E9D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platobný styk</w:t>
            </w:r>
          </w:p>
        </w:tc>
        <w:tc>
          <w:tcPr>
            <w:tcW w:w="1701" w:type="dxa"/>
            <w:vAlign w:val="center"/>
          </w:tcPr>
          <w:p w14:paraId="7EE58E9E" w14:textId="7650894D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Ing. Ivana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Lojtová</w:t>
            </w:r>
          </w:p>
        </w:tc>
        <w:tc>
          <w:tcPr>
            <w:tcW w:w="1984" w:type="dxa"/>
            <w:vAlign w:val="center"/>
          </w:tcPr>
          <w:p w14:paraId="7EE58EA0" w14:textId="11C92F00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9114E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917 441 532</w:t>
            </w:r>
          </w:p>
        </w:tc>
        <w:tc>
          <w:tcPr>
            <w:tcW w:w="3119" w:type="dxa"/>
            <w:vAlign w:val="center"/>
          </w:tcPr>
          <w:p w14:paraId="7EE58EA1" w14:textId="26124698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ivana</w:t>
            </w:r>
            <w:proofErr w:type="spellEnd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lojtova</w:t>
            </w:r>
            <w:proofErr w:type="spellEnd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</w:tbl>
    <w:p w14:paraId="7EE58EA3" w14:textId="151ADB06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R="00812A6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odosielanie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faktúr: </w:t>
      </w:r>
      <w:r w:rsidR="00BC56FD"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fakturacie@okte.sk</w:t>
      </w:r>
    </w:p>
    <w:p w14:paraId="3E6AE38F" w14:textId="09006CEF" w:rsidR="00BC56FD" w:rsidRPr="00812A69" w:rsidRDefault="00BC56FD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R="00812A6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odosielanie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zálohových predpisov: </w:t>
      </w:r>
      <w:r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konfirm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a</w:t>
      </w:r>
      <w:r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cie@okte.sk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</w:p>
    <w:p w14:paraId="7EE58EA4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A5" w14:textId="77777777" w:rsidR="00AF02B4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EAA" w14:textId="77777777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14:paraId="7EE58EA6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A7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A8" w14:textId="4CB9ADBD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A9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7EE58EAF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AB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AC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A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AE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651D27" w:rsidRPr="007A6997" w14:paraId="7EE58EB4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B0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B1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B2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B3" w14:textId="1EDBBFB5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EB9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B5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B6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B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B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E58EBA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zasielanie faktúr: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</w:t>
      </w:r>
    </w:p>
    <w:p w14:paraId="7EE58EBC" w14:textId="77777777" w:rsidR="009F77CC" w:rsidRPr="007A6997" w:rsidRDefault="009F77C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BD" w14:textId="2C3B12E6" w:rsidR="00ED0D99" w:rsidRPr="009F77CC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výpočtom finančnej zábezpeky</w:t>
      </w:r>
      <w:r w:rsidR="00ED0D99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EBE" w14:textId="3BEFAA5F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984"/>
        <w:gridCol w:w="3119"/>
      </w:tblGrid>
      <w:tr w:rsidR="00924A70" w:rsidRPr="007A6997" w14:paraId="7EE58EC3" w14:textId="77777777" w:rsidTr="006C5A39">
        <w:trPr>
          <w:trHeight w:val="299"/>
        </w:trPr>
        <w:tc>
          <w:tcPr>
            <w:tcW w:w="2622" w:type="dxa"/>
            <w:shd w:val="clear" w:color="auto" w:fill="C0C0C0"/>
            <w:vAlign w:val="center"/>
          </w:tcPr>
          <w:p w14:paraId="7EE58EBF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EE58EC0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C1" w14:textId="19221CDB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C2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ECF" w14:textId="77777777" w:rsidTr="006C5A39">
        <w:trPr>
          <w:trHeight w:val="298"/>
        </w:trPr>
        <w:tc>
          <w:tcPr>
            <w:tcW w:w="2622" w:type="dxa"/>
            <w:vAlign w:val="center"/>
          </w:tcPr>
          <w:p w14:paraId="7EE58ECB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fakturácia</w:t>
            </w:r>
          </w:p>
        </w:tc>
        <w:tc>
          <w:tcPr>
            <w:tcW w:w="1701" w:type="dxa"/>
            <w:vAlign w:val="center"/>
          </w:tcPr>
          <w:p w14:paraId="7EE58ECC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Alexandra Gazdíková</w:t>
            </w:r>
          </w:p>
        </w:tc>
        <w:tc>
          <w:tcPr>
            <w:tcW w:w="1984" w:type="dxa"/>
            <w:vAlign w:val="center"/>
          </w:tcPr>
          <w:p w14:paraId="7EE58ECD" w14:textId="497531ED" w:rsidR="00692D33" w:rsidRPr="007A6997" w:rsidRDefault="00AA0975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+421 917 441 531</w:t>
            </w:r>
          </w:p>
        </w:tc>
        <w:tc>
          <w:tcPr>
            <w:tcW w:w="3119" w:type="dxa"/>
            <w:vAlign w:val="center"/>
          </w:tcPr>
          <w:p w14:paraId="7EE58ECE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alexandra.gazdikova@okte.sk</w:t>
            </w:r>
          </w:p>
        </w:tc>
      </w:tr>
      <w:tr w:rsidR="009114EE" w:rsidRPr="007A6997" w14:paraId="46049E6E" w14:textId="77777777" w:rsidTr="006C5A39">
        <w:trPr>
          <w:trHeight w:val="298"/>
        </w:trPr>
        <w:tc>
          <w:tcPr>
            <w:tcW w:w="2622" w:type="dxa"/>
            <w:vAlign w:val="center"/>
          </w:tcPr>
          <w:p w14:paraId="464F7C87" w14:textId="29ADC612" w:rsidR="009114EE" w:rsidRPr="007A6997" w:rsidRDefault="009114EE" w:rsidP="009114E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vedúca odboru </w:t>
            </w:r>
            <w:r w:rsidRPr="006E3F0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fakturácie</w:t>
            </w:r>
          </w:p>
        </w:tc>
        <w:tc>
          <w:tcPr>
            <w:tcW w:w="1701" w:type="dxa"/>
            <w:vAlign w:val="center"/>
          </w:tcPr>
          <w:p w14:paraId="72691484" w14:textId="0A947583" w:rsidR="009114EE" w:rsidRPr="007A6997" w:rsidRDefault="009114EE" w:rsidP="009114E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 Vinická</w:t>
            </w:r>
          </w:p>
        </w:tc>
        <w:tc>
          <w:tcPr>
            <w:tcW w:w="1984" w:type="dxa"/>
            <w:vAlign w:val="center"/>
          </w:tcPr>
          <w:p w14:paraId="4445051D" w14:textId="27238524" w:rsidR="009114EE" w:rsidRPr="007A6997" w:rsidRDefault="009114EE" w:rsidP="009114E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917 931 470</w:t>
            </w:r>
          </w:p>
        </w:tc>
        <w:tc>
          <w:tcPr>
            <w:tcW w:w="3119" w:type="dxa"/>
            <w:vAlign w:val="center"/>
          </w:tcPr>
          <w:p w14:paraId="26E1F870" w14:textId="76405D23" w:rsidR="009114EE" w:rsidRPr="007A6997" w:rsidRDefault="009114EE" w:rsidP="009114E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dana.vinicka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</w:tbl>
    <w:p w14:paraId="7EE58ED0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D1" w14:textId="77777777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ED6" w14:textId="77777777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14:paraId="7EE58ED2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D3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D4" w14:textId="0EF62C84" w:rsidR="00924A70" w:rsidRPr="007A6997" w:rsidRDefault="00111EB4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D5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7EE58EDB" w14:textId="77777777" w:rsidTr="00934D60">
        <w:trPr>
          <w:trHeight w:val="298"/>
        </w:trPr>
        <w:tc>
          <w:tcPr>
            <w:tcW w:w="2480" w:type="dxa"/>
            <w:vAlign w:val="center"/>
          </w:tcPr>
          <w:p w14:paraId="7EE58ED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D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D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D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651D27" w:rsidRPr="007A6997" w14:paraId="7EE58EE0" w14:textId="77777777" w:rsidTr="00934D60">
        <w:trPr>
          <w:trHeight w:val="298"/>
        </w:trPr>
        <w:tc>
          <w:tcPr>
            <w:tcW w:w="2480" w:type="dxa"/>
            <w:vAlign w:val="center"/>
          </w:tcPr>
          <w:p w14:paraId="7EE58EDC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DD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DE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DF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EE5" w14:textId="77777777" w:rsidTr="00934D60">
        <w:trPr>
          <w:trHeight w:val="298"/>
        </w:trPr>
        <w:tc>
          <w:tcPr>
            <w:tcW w:w="2480" w:type="dxa"/>
            <w:vAlign w:val="center"/>
          </w:tcPr>
          <w:p w14:paraId="7EE58EE1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E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E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E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E58EE6" w14:textId="2A9A094F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zaslanie informácie o uplatnení DFZ: </w:t>
      </w:r>
      <w:r w:rsidR="00651D27"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</w:p>
    <w:p w14:paraId="7EE58EE7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E8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br w:type="page"/>
      </w:r>
    </w:p>
    <w:p w14:paraId="7EE58EE9" w14:textId="0FEF4C3B" w:rsidR="00ED0D99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lastRenderedPageBreak/>
        <w:t>Zamestnanci poverení zmluvnými vzťahmi</w:t>
      </w:r>
      <w:r w:rsid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EEA" w14:textId="64A857AD" w:rsidR="00ED0D99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EEF" w14:textId="77777777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7EE58EEB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EC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ED" w14:textId="0A4AFDA3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EE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EF5" w14:textId="77777777" w:rsidTr="00934D60">
        <w:trPr>
          <w:trHeight w:val="293"/>
        </w:trPr>
        <w:tc>
          <w:tcPr>
            <w:tcW w:w="2480" w:type="dxa"/>
            <w:vAlign w:val="center"/>
          </w:tcPr>
          <w:p w14:paraId="7EE58EF1" w14:textId="7066B4C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0B545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anažér riadeni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</w:t>
            </w:r>
            <w:r w:rsidRPr="000B545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služieb</w:t>
            </w:r>
          </w:p>
        </w:tc>
        <w:tc>
          <w:tcPr>
            <w:tcW w:w="1843" w:type="dxa"/>
            <w:vAlign w:val="center"/>
          </w:tcPr>
          <w:p w14:paraId="7EE58EF2" w14:textId="78A86C4B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Milan Lipovský</w:t>
            </w:r>
          </w:p>
        </w:tc>
        <w:tc>
          <w:tcPr>
            <w:tcW w:w="1984" w:type="dxa"/>
            <w:vAlign w:val="center"/>
          </w:tcPr>
          <w:p w14:paraId="7EE58EF3" w14:textId="40E905F3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3119" w:type="dxa"/>
            <w:vAlign w:val="center"/>
          </w:tcPr>
          <w:p w14:paraId="7EE58EF4" w14:textId="49DB8270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milan.lipovsky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  <w:tr w:rsidR="00692D33" w:rsidRPr="007A6997" w14:paraId="7EE58EFA" w14:textId="77777777" w:rsidTr="00934D60">
        <w:trPr>
          <w:trHeight w:val="426"/>
        </w:trPr>
        <w:tc>
          <w:tcPr>
            <w:tcW w:w="2480" w:type="dxa"/>
            <w:vAlign w:val="center"/>
          </w:tcPr>
          <w:p w14:paraId="7EE58EF6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zmluvy</w:t>
            </w:r>
          </w:p>
        </w:tc>
        <w:tc>
          <w:tcPr>
            <w:tcW w:w="1843" w:type="dxa"/>
            <w:vAlign w:val="center"/>
          </w:tcPr>
          <w:p w14:paraId="7EE58EF7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Michal Boleček</w:t>
            </w:r>
          </w:p>
        </w:tc>
        <w:tc>
          <w:tcPr>
            <w:tcW w:w="1984" w:type="dxa"/>
            <w:vAlign w:val="center"/>
          </w:tcPr>
          <w:p w14:paraId="7EE58EF8" w14:textId="29C9DAC5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3119" w:type="dxa"/>
            <w:vAlign w:val="center"/>
          </w:tcPr>
          <w:p w14:paraId="7EE58EF9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michal.bolecek@okte.sk</w:t>
            </w:r>
          </w:p>
        </w:tc>
      </w:tr>
    </w:tbl>
    <w:p w14:paraId="7EE58EFB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FC" w14:textId="77777777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F01" w14:textId="77777777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7EE58EFD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FE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FF" w14:textId="79F0FEBF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F00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7EE58F06" w14:textId="77777777" w:rsidTr="00934D60">
        <w:trPr>
          <w:trHeight w:val="317"/>
        </w:trPr>
        <w:tc>
          <w:tcPr>
            <w:tcW w:w="2480" w:type="dxa"/>
            <w:vAlign w:val="center"/>
          </w:tcPr>
          <w:p w14:paraId="7EE58F0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F0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F0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F05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F0B" w14:textId="77777777" w:rsidTr="00934D60">
        <w:trPr>
          <w:trHeight w:val="317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7EE58F0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EE58F0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7EE58F0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7EE58F0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F10" w14:textId="77777777" w:rsidTr="00934D60">
        <w:trPr>
          <w:trHeight w:val="317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C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E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8F0F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E58F11" w14:textId="77777777" w:rsidR="009F77CC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poštová adresa pre zasielanie zmlúv: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/ totožná so sídlom</w:t>
      </w:r>
    </w:p>
    <w:p w14:paraId="22B9B63E" w14:textId="77777777" w:rsidR="00050554" w:rsidRDefault="00050554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B3FE6A3" w14:textId="798908FE" w:rsidR="00050554" w:rsidRDefault="00050554" w:rsidP="0005055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prevádzkou</w:t>
      </w:r>
      <w:r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1D7FD056" w14:textId="77777777" w:rsidR="00050554" w:rsidRDefault="00050554" w:rsidP="0005055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050554" w:rsidRPr="007A6997" w14:paraId="1986E3BC" w14:textId="77777777" w:rsidTr="00A55C05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B6833E8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79C1BC0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E1981A" w14:textId="42434630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B94E0F4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32B0A1EA" w14:textId="77777777" w:rsidTr="00A55C05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85F99C" w14:textId="4BB96FF1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C59B0E" w14:textId="1274380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Martin Chochol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452594" w14:textId="5DBFA21C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+421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432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F79CE" w14:textId="46B809A3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martin.chochol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  <w:tr w:rsidR="00692D33" w:rsidRPr="007A6997" w14:paraId="4757B5E4" w14:textId="77777777" w:rsidTr="00A55C05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404BD3" w14:textId="77AD597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A9B1DF" w14:textId="0447084C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Mgr. Milan Trávnik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EE9F01" w14:textId="1B45A0DE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+421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43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6C1DB" w14:textId="6E8E34A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milan.travnik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  <w:tr w:rsidR="00692D33" w:rsidRPr="007A6997" w14:paraId="1A31140F" w14:textId="77777777" w:rsidTr="00A55C05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C2AC" w14:textId="45605EE6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07F7" w14:textId="4C53EB48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Bc. Ján Kaiser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27D5" w14:textId="31197A4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+421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43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74D58C" w14:textId="23BCC095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jan.kaiser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  <w:tr w:rsidR="00692D33" w:rsidRPr="007A6997" w14:paraId="60DCB160" w14:textId="77777777" w:rsidTr="00A55C05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3FC4" w14:textId="2B882EC2" w:rsidR="00692D33" w:rsidRPr="007D3298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2482" w14:textId="4C46077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Marián Boháč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6E29" w14:textId="41A507AD" w:rsidR="00692D33" w:rsidRPr="007D3298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+421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43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="00DD7C1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48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A8C6BA" w14:textId="49CCAB26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marian.bohac@okte.sk</w:t>
            </w:r>
          </w:p>
        </w:tc>
      </w:tr>
    </w:tbl>
    <w:p w14:paraId="33C68F5B" w14:textId="77777777" w:rsidR="0055194B" w:rsidRPr="00B1058F" w:rsidRDefault="0055194B" w:rsidP="0055194B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 pre žiadosť o založenie užívateľského účtu: certificate</w:t>
      </w:r>
      <w:r w:rsidRPr="00B105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@okte.sk</w:t>
      </w:r>
    </w:p>
    <w:p w14:paraId="63765C6A" w14:textId="77777777" w:rsidR="0055194B" w:rsidRDefault="0055194B" w:rsidP="0055194B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 pre vloženie a úpravu certifikátu: certificate</w:t>
      </w:r>
      <w:r w:rsidRPr="00B105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@okte.sk</w:t>
      </w:r>
    </w:p>
    <w:p w14:paraId="6DB78EDD" w14:textId="3521E042" w:rsidR="00E93184" w:rsidRDefault="00E93184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5BC8DAC" w14:textId="77777777" w:rsidR="00050554" w:rsidRPr="00AF02B4" w:rsidRDefault="00050554" w:rsidP="0005055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050554" w:rsidRPr="007A6997" w14:paraId="7CE7448F" w14:textId="77777777" w:rsidTr="00A55C05">
        <w:trPr>
          <w:trHeight w:val="272"/>
        </w:trPr>
        <w:tc>
          <w:tcPr>
            <w:tcW w:w="2480" w:type="dxa"/>
            <w:shd w:val="clear" w:color="auto" w:fill="C0C0C0"/>
            <w:vAlign w:val="center"/>
          </w:tcPr>
          <w:p w14:paraId="7D93CBC2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29FCCE3C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28097E8" w14:textId="1A9EFA48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A507D63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050554" w:rsidRPr="007A6997" w14:paraId="12BEFCA7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1D0E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8CB6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E7CD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387A76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050554" w:rsidRPr="007A6997" w14:paraId="19A3BF31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48D7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4675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D4FD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E0C9A0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050554" w:rsidRPr="007A6997" w14:paraId="52D94DDB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EA79E4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52F76B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EAAAAC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26A6A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58CB33B" w14:textId="77777777" w:rsidR="00050554" w:rsidDel="00050554" w:rsidRDefault="00050554" w:rsidP="00050554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registráciu zmluvných diagramov</w:t>
      </w: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: </w:t>
      </w:r>
      <w:r w:rsidRPr="009F77CC" w:rsidDel="00050554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</w:p>
    <w:p w14:paraId="31C4D51F" w14:textId="77777777" w:rsidR="00050554" w:rsidRPr="007A6997" w:rsidDel="00050554" w:rsidRDefault="00050554" w:rsidP="00050554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publikovanie odchýlky</w:t>
      </w: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: </w:t>
      </w:r>
      <w:r w:rsidRPr="009F77CC" w:rsidDel="00050554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</w:p>
    <w:p w14:paraId="6730D54F" w14:textId="77777777" w:rsidR="00050554" w:rsidRDefault="00050554" w:rsidP="00050554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DECB375" w14:textId="77777777" w:rsidR="00050554" w:rsidRDefault="00050554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D5CCFC0" w14:textId="77777777" w:rsidR="00692D33" w:rsidRPr="007A6997" w:rsidRDefault="00692D33" w:rsidP="00692D3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br w:type="page"/>
      </w:r>
    </w:p>
    <w:p w14:paraId="7EE58F13" w14:textId="10B30548" w:rsidR="00ED0D99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lastRenderedPageBreak/>
        <w:t>Zamestnanci poverení vyhodnotením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F14" w14:textId="4C5FE356" w:rsidR="00ED0D99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F19" w14:textId="77777777" w:rsidTr="00B15316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E58F15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E58F16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E58F17" w14:textId="25F4A099" w:rsidR="00924A70" w:rsidRPr="007A6997" w:rsidRDefault="000455E3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EE58F18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F27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2" w14:textId="20D6C33E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0068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Vedúci odboru pre bilancovanie a správu dát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3" w14:textId="52A96DB9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Alexander Lojt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5" w14:textId="57997C32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8F26" w14:textId="628A040E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alexander.lojt@okte.sk</w:t>
            </w:r>
          </w:p>
        </w:tc>
      </w:tr>
      <w:tr w:rsidR="00692D33" w:rsidRPr="007A6997" w14:paraId="7EE58F2F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9" w14:textId="6884D0A1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D3298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zúčtovania a reklamácie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A" w14:textId="42FFC43D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Katarína Kečkešová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2D" w14:textId="36414816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8F2E" w14:textId="0847518F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katarina.keckesova@okte.sk</w:t>
            </w:r>
          </w:p>
        </w:tc>
      </w:tr>
      <w:tr w:rsidR="00692D33" w:rsidRPr="007A6997" w14:paraId="7EE58F36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30" w14:textId="1BC1EDF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D3298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odchýlky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31" w14:textId="1B27C193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Peter Čulen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34" w14:textId="584D6109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8F35" w14:textId="7A565A6C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peter.culen@okte.sk</w:t>
            </w:r>
          </w:p>
        </w:tc>
      </w:tr>
      <w:tr w:rsidR="00692D33" w:rsidRPr="007A6997" w14:paraId="7EE58F3D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8F37" w14:textId="3B8C29FC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D3298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správa dát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8F38" w14:textId="510CCDEC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Kristína Horkovičová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8F3B" w14:textId="3A08EE18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710F45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E26D6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58F3C" w14:textId="00CD4F23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kristina.horkovicova@okte.sk</w:t>
            </w:r>
          </w:p>
        </w:tc>
      </w:tr>
      <w:tr w:rsidR="00692D33" w:rsidRPr="007A6997" w14:paraId="59DD6261" w14:textId="1000418B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9964" w14:textId="5632C454" w:rsidR="00692D33" w:rsidRPr="007D3298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D3298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správa dát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87A5" w14:textId="21A1650A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 Gulášová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7139" w14:textId="0CEEB038" w:rsidR="00692D33" w:rsidRPr="007D3298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4E1ACC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+421</w:t>
            </w:r>
            <w:r w:rsidR="00710F45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 </w:t>
            </w:r>
            <w:r w:rsidRPr="004E1ACC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916</w:t>
            </w:r>
            <w:r w:rsidR="00710F45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 </w:t>
            </w:r>
            <w:r w:rsidRPr="004E1ACC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432</w:t>
            </w:r>
            <w:r w:rsidR="00710F45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 xml:space="preserve"> </w:t>
            </w:r>
            <w:bookmarkStart w:id="1" w:name="_GoBack"/>
            <w:bookmarkEnd w:id="1"/>
            <w:r w:rsidRPr="004E1ACC">
              <w:rPr>
                <w:rFonts w:ascii="Arial" w:eastAsia="Calibri" w:hAnsi="Arial" w:cs="Arial"/>
                <w:noProof w:val="0"/>
                <w:sz w:val="22"/>
                <w:szCs w:val="22"/>
                <w:lang w:val="cs-CZ" w:eastAsia="en-US"/>
              </w:rPr>
              <w:t>636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527EF5" w14:textId="69417A5D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dana.gulasova@okte.sk</w:t>
            </w:r>
          </w:p>
        </w:tc>
      </w:tr>
    </w:tbl>
    <w:p w14:paraId="3B77A8CF" w14:textId="77777777" w:rsidR="005F6DA8" w:rsidRPr="00B1058F" w:rsidRDefault="005F6DA8" w:rsidP="005F6DA8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 pre žiadosť o založenie užívateľského účtu: certificate</w:t>
      </w:r>
      <w:r w:rsidRPr="00B105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@okte.sk</w:t>
      </w:r>
    </w:p>
    <w:p w14:paraId="7893E84F" w14:textId="77777777" w:rsidR="005F6DA8" w:rsidRDefault="005F6DA8" w:rsidP="005F6DA8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 pre vloženie a úpravu certifikátu: certificate</w:t>
      </w:r>
      <w:r w:rsidRPr="00B105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@okte.sk</w:t>
      </w:r>
    </w:p>
    <w:p w14:paraId="4E437A1A" w14:textId="77777777" w:rsidR="005F6DA8" w:rsidRPr="007A6997" w:rsidRDefault="005F6DA8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57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483E27A" w14:textId="77777777" w:rsidR="00050554" w:rsidRPr="00AF02B4" w:rsidRDefault="00050554" w:rsidP="0005055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050554" w:rsidRPr="007A6997" w14:paraId="2400AD1E" w14:textId="77777777" w:rsidTr="00A55C05">
        <w:trPr>
          <w:trHeight w:val="272"/>
        </w:trPr>
        <w:tc>
          <w:tcPr>
            <w:tcW w:w="2480" w:type="dxa"/>
            <w:shd w:val="clear" w:color="auto" w:fill="C0C0C0"/>
            <w:vAlign w:val="center"/>
          </w:tcPr>
          <w:p w14:paraId="22942708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28AA270A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2A868E6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elefón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/ nahrávací 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1CD1739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050554" w:rsidRPr="007A6997" w14:paraId="699BCEA1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0F58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8CB1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4774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F30F39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050554" w:rsidRPr="007A6997" w14:paraId="7A8C37BF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D6EC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ECCF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8934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047F15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050554" w:rsidRPr="007A6997" w14:paraId="664941D2" w14:textId="77777777" w:rsidTr="00A55C05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438289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F3AE30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6E6158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95B1E" w14:textId="77777777" w:rsidR="00050554" w:rsidRPr="007A6997" w:rsidRDefault="00050554" w:rsidP="00A55C05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6E33C97" w14:textId="77777777" w:rsidR="00050554" w:rsidRPr="007A6997" w:rsidDel="00050554" w:rsidRDefault="00050554" w:rsidP="00050554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publikovanie odchýlky</w:t>
      </w:r>
      <w:r w:rsidRPr="007A6997" w:rsidDel="0005055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: </w:t>
      </w:r>
      <w:r w:rsidRPr="009F77CC" w:rsidDel="00050554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</w:p>
    <w:p w14:paraId="069863B2" w14:textId="77777777" w:rsidR="00050554" w:rsidRDefault="00050554" w:rsidP="00050554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58" w14:textId="77777777" w:rsidR="00651D27" w:rsidRPr="007A699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651D27" w:rsidRPr="007A6997" w:rsidSect="00ED0D99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EE58F59" w14:textId="77777777" w:rsidR="00ED0D99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bookmarkStart w:id="2" w:name="_Toc147536739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lastRenderedPageBreak/>
        <w:t>Príloha č. 2</w:t>
      </w:r>
      <w:bookmarkEnd w:id="2"/>
    </w:p>
    <w:p w14:paraId="7EE58F5A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 xml:space="preserve">Symboly pre platby </w:t>
      </w:r>
    </w:p>
    <w:p w14:paraId="7EE58F5B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40A443E" w14:textId="77777777" w:rsidR="0052563A" w:rsidRPr="0052563A" w:rsidRDefault="0052563A" w:rsidP="0052563A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Variabilný symbol pre </w:t>
      </w:r>
      <w:r w:rsidRPr="0052563A">
        <w:rPr>
          <w:rFonts w:asciiTheme="minorHAnsi" w:hAnsiTheme="minorHAnsi" w:cstheme="minorHAnsi"/>
          <w:b/>
          <w:bCs/>
          <w:iCs/>
          <w:sz w:val="22"/>
          <w:szCs w:val="22"/>
          <w:lang w:eastAsia="en-GB"/>
        </w:rPr>
        <w:t>poplatky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sa zostaví podľa navrhovanej štruktúry v tvare </w:t>
      </w:r>
      <w:r w:rsidRPr="0052563A"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  <w:t>SSSTTRMMPP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, kde: </w:t>
      </w:r>
    </w:p>
    <w:p w14:paraId="08E8D73F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SSS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 3-ciferný identifikátor subjektu, ktorý nezačína číslicou 0,</w:t>
      </w:r>
    </w:p>
    <w:p w14:paraId="67963266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TT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typ platby. Parameter TT môže nadobudnúť hodnotu:</w:t>
      </w:r>
    </w:p>
    <w:p w14:paraId="08185AD6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90 - voľné,</w:t>
      </w:r>
    </w:p>
    <w:p w14:paraId="18B1ED57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92 – administratívny poplatok za Odchýlky,</w:t>
      </w:r>
    </w:p>
    <w:p w14:paraId="5B17B349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94 – platba za Ročný fix Odchýlky,</w:t>
      </w:r>
    </w:p>
    <w:p w14:paraId="1A8E404A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R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rok,</w:t>
      </w:r>
    </w:p>
    <w:p w14:paraId="5E4521CF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MM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mesiac,</w:t>
      </w:r>
    </w:p>
    <w:p w14:paraId="1D2EF49E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PP</w:t>
      </w:r>
      <w:r w:rsidRPr="0052563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– poradové číslo dokladu v rámci mesiaca: </w:t>
      </w:r>
    </w:p>
    <w:p w14:paraId="2D6B12E3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10 – požiadavka na zálohu (v prípade ročného fixného poplatku),</w:t>
      </w:r>
    </w:p>
    <w:p w14:paraId="5575F2D2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40 – faktúra na základe mesačného zúčtovania,</w:t>
      </w:r>
    </w:p>
    <w:p w14:paraId="024F3754" w14:textId="28F158C1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41 a viac – oprava základu dane na základe opravného zúčtovania.</w:t>
      </w:r>
    </w:p>
    <w:p w14:paraId="7141BF27" w14:textId="77777777" w:rsidR="0052563A" w:rsidRPr="0052563A" w:rsidRDefault="0052563A" w:rsidP="0052563A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09ADF640" w14:textId="77777777" w:rsidR="0052563A" w:rsidRPr="0052563A" w:rsidRDefault="0052563A" w:rsidP="0052563A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Variabilný symbol pre </w:t>
      </w:r>
      <w:r w:rsidRPr="0052563A">
        <w:rPr>
          <w:rFonts w:asciiTheme="minorHAnsi" w:hAnsiTheme="minorHAnsi" w:cstheme="minorHAnsi"/>
          <w:b/>
          <w:bCs/>
          <w:iCs/>
          <w:sz w:val="22"/>
          <w:szCs w:val="22"/>
          <w:lang w:eastAsia="en-GB"/>
        </w:rPr>
        <w:t>odchýlky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sa zostaví podľa navrhovanej štruktúry v tvare </w:t>
      </w:r>
      <w:r w:rsidRPr="0052563A"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  <w:t>SSSTTRMMPP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, kde: </w:t>
      </w:r>
    </w:p>
    <w:p w14:paraId="71CCAC8B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SSS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> – 3-ciferný identifikátor subjektu, ktorý nezačína číslicou 0,</w:t>
      </w:r>
    </w:p>
    <w:p w14:paraId="540452A5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TT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typ platby. Parameter TT môže nadobudnúť hodnotu:</w:t>
      </w:r>
    </w:p>
    <w:p w14:paraId="44E37169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10 – rezervované pre vzájomné saldo platieb za odchýlky a PRE,</w:t>
      </w:r>
    </w:p>
    <w:p w14:paraId="6482B171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11 – pre kladné platby za odchýlky, </w:t>
      </w:r>
    </w:p>
    <w:p w14:paraId="04DE3643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12 – pre záporné platby za odchýlky, </w:t>
      </w:r>
    </w:p>
    <w:p w14:paraId="5BD465A1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13 – pre kladné platby za PRE,</w:t>
      </w:r>
    </w:p>
    <w:p w14:paraId="7E4BC1A7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14 – pre záporné platby za PRE,</w:t>
      </w:r>
    </w:p>
    <w:p w14:paraId="3B5120A6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15 – pre kladné platby za ZR,</w:t>
      </w:r>
    </w:p>
    <w:p w14:paraId="325E593F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16 – pre záporné platby za ZR,</w:t>
      </w:r>
    </w:p>
    <w:p w14:paraId="689290AA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R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rok,</w:t>
      </w:r>
    </w:p>
    <w:p w14:paraId="59C4AE3C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MM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 – mesiac,</w:t>
      </w:r>
    </w:p>
    <w:p w14:paraId="695D23E3" w14:textId="77777777" w:rsidR="0052563A" w:rsidRPr="0052563A" w:rsidRDefault="0052563A" w:rsidP="0052563A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bCs/>
          <w:i/>
          <w:sz w:val="22"/>
          <w:szCs w:val="22"/>
          <w:lang w:eastAsia="en-GB"/>
        </w:rPr>
        <w:t>PP</w:t>
      </w:r>
      <w:r w:rsidRPr="0052563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Pr="0052563A">
        <w:rPr>
          <w:rFonts w:asciiTheme="minorHAnsi" w:hAnsiTheme="minorHAnsi" w:cstheme="minorHAnsi"/>
          <w:sz w:val="22"/>
          <w:szCs w:val="22"/>
          <w:lang w:eastAsia="en-GB"/>
        </w:rPr>
        <w:t xml:space="preserve">– poradové číslo dokladu v rámci mesiaca: </w:t>
      </w:r>
    </w:p>
    <w:p w14:paraId="3536B17A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10 – požiadavka na zálohu za 1. dekádu,</w:t>
      </w:r>
    </w:p>
    <w:p w14:paraId="0E437262" w14:textId="77777777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20 – požiadavka na zálohu za 2. dekádu,</w:t>
      </w:r>
    </w:p>
    <w:p w14:paraId="4C87E401" w14:textId="738379E3" w:rsidR="0052563A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40 – faktúra na základe mesačného zúčtovania,</w:t>
      </w:r>
    </w:p>
    <w:p w14:paraId="37FC5D57" w14:textId="0019DE98" w:rsidR="003D0AE6" w:rsidRPr="0052563A" w:rsidRDefault="0052563A" w:rsidP="0052563A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52563A">
        <w:rPr>
          <w:rFonts w:asciiTheme="minorHAnsi" w:hAnsiTheme="minorHAnsi" w:cstheme="minorHAnsi"/>
          <w:sz w:val="22"/>
          <w:szCs w:val="22"/>
          <w:lang w:eastAsia="en-GB"/>
        </w:rPr>
        <w:t>41 a viac – oprava základu dane na základe opravného zúčtovania.</w:t>
      </w:r>
    </w:p>
    <w:p w14:paraId="64F2E81E" w14:textId="77777777" w:rsidR="0052563A" w:rsidRPr="003D0AE6" w:rsidRDefault="0052563A" w:rsidP="005256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C977A" w14:textId="77777777" w:rsidR="003D0AE6" w:rsidRPr="003D0AE6" w:rsidRDefault="003D0AE6" w:rsidP="003D0AE6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Variabilný symbol pre </w:t>
      </w:r>
      <w:r w:rsidRPr="003D0AE6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Centrálnu fakturáciu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 sa zostaví podľa navrhovanej štruktúry v tvare </w:t>
      </w: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SSSTTRMMPP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, kde: </w:t>
      </w:r>
    </w:p>
    <w:p w14:paraId="054C0495" w14:textId="77777777" w:rsidR="003D0AE6" w:rsidRPr="003D0AE6" w:rsidRDefault="003D0AE6" w:rsidP="003D0AE6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SSS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 – identifikátor subjektu,</w:t>
      </w:r>
    </w:p>
    <w:p w14:paraId="505872C3" w14:textId="77777777" w:rsidR="003D0AE6" w:rsidRPr="003D0AE6" w:rsidRDefault="003D0AE6" w:rsidP="003D0AE6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TT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 – typ platby. Parameter TT môže nadobudnúť hodnotu:</w:t>
      </w:r>
    </w:p>
    <w:p w14:paraId="6C378A3D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30 - rezervované pre vzájomné saldo platieb za CF,</w:t>
      </w:r>
    </w:p>
    <w:p w14:paraId="29BF397A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31 - platba SZ za TSS,</w:t>
      </w:r>
    </w:p>
    <w:p w14:paraId="280CC5C7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32 - platba SZ za TPS,</w:t>
      </w:r>
    </w:p>
    <w:p w14:paraId="0D0C2F93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33 - platba OKTE za TSS,</w:t>
      </w:r>
    </w:p>
    <w:p w14:paraId="2789CA6F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34 - platba OKTE za TPS,</w:t>
      </w:r>
    </w:p>
    <w:p w14:paraId="6C27C85B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35 - platba SZ za zápornú TPS,</w:t>
      </w:r>
    </w:p>
    <w:p w14:paraId="4D3E4890" w14:textId="77777777" w:rsidR="003D0AE6" w:rsidRPr="003D0AE6" w:rsidRDefault="003D0AE6" w:rsidP="003D0AE6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R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 – rok,</w:t>
      </w:r>
    </w:p>
    <w:p w14:paraId="69729FBD" w14:textId="77777777" w:rsidR="003D0AE6" w:rsidRPr="003D0AE6" w:rsidRDefault="003D0AE6" w:rsidP="003D0AE6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MM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 – mesiac,</w:t>
      </w:r>
    </w:p>
    <w:p w14:paraId="6D671749" w14:textId="77777777" w:rsidR="003D0AE6" w:rsidRPr="003D0AE6" w:rsidRDefault="003D0AE6" w:rsidP="003D0AE6">
      <w:pPr>
        <w:pStyle w:val="Zkladntext"/>
        <w:numPr>
          <w:ilvl w:val="0"/>
          <w:numId w:val="3"/>
        </w:numPr>
        <w:overflowPunct w:val="0"/>
        <w:autoSpaceDE w:val="0"/>
        <w:autoSpaceDN w:val="0"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PP </w:t>
      </w:r>
      <w:r w:rsidRPr="003D0AE6">
        <w:rPr>
          <w:rFonts w:asciiTheme="minorHAnsi" w:hAnsiTheme="minorHAnsi" w:cstheme="minorHAnsi"/>
          <w:sz w:val="22"/>
          <w:szCs w:val="22"/>
          <w:lang w:eastAsia="en-GB"/>
        </w:rPr>
        <w:t xml:space="preserve">– poradové číslo dokladu v rámci mesiaca: </w:t>
      </w:r>
    </w:p>
    <w:p w14:paraId="26F52E80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10 – požiadavka na 1. zálohu,</w:t>
      </w:r>
    </w:p>
    <w:p w14:paraId="2705BC65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20 – požiadavka na 2. zálohu,</w:t>
      </w:r>
    </w:p>
    <w:p w14:paraId="221924A4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30 – požiadavka na 3. zálohu,</w:t>
      </w:r>
    </w:p>
    <w:p w14:paraId="399F7907" w14:textId="77777777" w:rsidR="003D0AE6" w:rsidRPr="003D0AE6" w:rsidRDefault="003D0AE6" w:rsidP="003D0AE6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40 – faktúra na základe mesačného zúčtovania,</w:t>
      </w:r>
    </w:p>
    <w:p w14:paraId="7EE58F74" w14:textId="3DA3A836" w:rsidR="007B78EA" w:rsidRPr="0052563A" w:rsidRDefault="003D0AE6" w:rsidP="007A6997">
      <w:pPr>
        <w:pStyle w:val="Odsekzoznamu"/>
        <w:numPr>
          <w:ilvl w:val="0"/>
          <w:numId w:val="4"/>
        </w:numPr>
        <w:overflowPunct w:val="0"/>
        <w:autoSpaceDE w:val="0"/>
        <w:autoSpaceDN w:val="0"/>
        <w:ind w:left="143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3D0AE6">
        <w:rPr>
          <w:rFonts w:asciiTheme="minorHAnsi" w:hAnsiTheme="minorHAnsi" w:cstheme="minorHAnsi"/>
          <w:sz w:val="22"/>
          <w:szCs w:val="22"/>
          <w:lang w:eastAsia="en-GB"/>
        </w:rPr>
        <w:t>41 a viac - oprava základu dane na základe opravného zúčtovania.</w:t>
      </w:r>
    </w:p>
    <w:p w14:paraId="7EE58F75" w14:textId="77777777" w:rsidR="007B78EA" w:rsidRPr="007A6997" w:rsidRDefault="007B78EA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7B78EA" w:rsidRPr="007A6997" w:rsidSect="00934D60"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EE58FBF" w14:textId="34800808" w:rsidR="00ED0D99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lastRenderedPageBreak/>
        <w:t xml:space="preserve">Príloha č. </w:t>
      </w:r>
      <w:r w:rsidR="003D0AE6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3</w:t>
      </w:r>
    </w:p>
    <w:p w14:paraId="7EE58FC0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Zoznam obchodných platforiem poverených Subjektom zúčtovania k nahlasovaniu denných diagramov v rámci vnútrodennej registrácie diagramov</w:t>
      </w:r>
    </w:p>
    <w:p w14:paraId="7EE58FC1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2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3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4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5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6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7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8" w14:textId="77777777" w:rsidR="00651D27" w:rsidRPr="007A699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9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A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0D99" w:rsidRPr="007A6997"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EE58FCB" w14:textId="38AE5543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lastRenderedPageBreak/>
        <w:t xml:space="preserve">Príloha č. </w:t>
      </w:r>
      <w:r w:rsidR="003D0AE6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4</w:t>
      </w:r>
    </w:p>
    <w:p w14:paraId="7EE58FCC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Zoznam poskytovateľov podporných služieb, za ktorých Subjekt zúčtovania prevzal zodpovednosť za odchýlku</w:t>
      </w:r>
    </w:p>
    <w:p w14:paraId="7EE58FCD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E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CF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0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1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2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3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4" w14:textId="77777777" w:rsidR="00651D2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5" w14:textId="77777777" w:rsidR="00651D27" w:rsidRPr="007A6997" w:rsidRDefault="00651D2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6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7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0D99" w:rsidRPr="007A6997">
          <w:footerReference w:type="firs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EE58FD8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9" w14:textId="775A38D7" w:rsidR="00ED0D99" w:rsidRPr="007A6997" w:rsidRDefault="00ED0D99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 xml:space="preserve">Príloha č. </w:t>
      </w:r>
      <w:r w:rsidR="003D0AE6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5</w:t>
      </w:r>
    </w:p>
    <w:p w14:paraId="7EE58FDA" w14:textId="31AA4056" w:rsidR="00ED0D99" w:rsidRPr="007A6997" w:rsidRDefault="00ED0D99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Vyhlásenie k DPH – platí len pre zahraničný Subjekt zúčtovania</w:t>
      </w:r>
      <w:r w:rsidR="00BE1118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, ktorý má na území SR zriadenú organizačnú zložku</w:t>
      </w:r>
    </w:p>
    <w:p w14:paraId="7EE58FDB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C" w14:textId="77777777" w:rsidR="008B4AE2" w:rsidRDefault="008B4AE2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D" w14:textId="77777777" w:rsidR="008B4AE2" w:rsidRDefault="008B4AE2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DE" w14:textId="63EE88A6" w:rsidR="00ED0D99" w:rsidRDefault="00425529" w:rsidP="00425529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Spoločnosť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="00ED0D99"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="0059724C" w:rsidRPr="005972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vyhlasuje, že organizačná zložka: </w:t>
      </w:r>
      <w:r w:rsidR="00ED0D99"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názov a adresa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založená v SR v zmysle pravidiel platných pre podnikanie v energetike nemá personálne ani </w:t>
      </w:r>
      <w:r w:rsidR="00934D60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materiálne 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vybavenie</w:t>
      </w:r>
      <w:r w:rsidR="001810A8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potrebné na výkon podnikania na území SR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tzn. nie je </w:t>
      </w:r>
      <w:r w:rsidR="00934D60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prevádzkarňou 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pre účely </w:t>
      </w:r>
      <w:r w:rsidR="00DF183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zákona o </w:t>
      </w:r>
      <w:r w:rsidR="00ED0D99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DPH.</w:t>
      </w:r>
    </w:p>
    <w:p w14:paraId="7EE58FDF" w14:textId="77777777" w:rsidR="008B4AE2" w:rsidRPr="007A6997" w:rsidRDefault="008B4AE2" w:rsidP="008B4AE2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E0" w14:textId="77777777" w:rsidR="00ED0D99" w:rsidRPr="007A6997" w:rsidRDefault="00ED0D99" w:rsidP="008B4AE2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Obchody a fakturácia vyplývajúce zo zmluvy budú realizované cez materskú spoločnosť </w:t>
      </w:r>
      <w:r w:rsidR="009F77CC"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="009F77CC"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názov , ktorá má IČ DPH: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........................................</w:t>
      </w:r>
    </w:p>
    <w:p w14:paraId="7EE58FE1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E2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E3" w14:textId="77777777" w:rsidR="00AF02B4" w:rsidRPr="007A6997" w:rsidRDefault="00AF02B4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FE4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946A289" w14:textId="77777777" w:rsidR="00180998" w:rsidRDefault="00180998" w:rsidP="00180998">
      <w:pPr>
        <w:pStyle w:val="Bezriadkovania"/>
      </w:pPr>
      <w:r>
        <w:t>Dátum:</w:t>
      </w:r>
    </w:p>
    <w:p w14:paraId="45D60EA7" w14:textId="77777777" w:rsidR="00180998" w:rsidRDefault="00180998" w:rsidP="00180998">
      <w:pPr>
        <w:pStyle w:val="Bezriadkovania"/>
      </w:pPr>
    </w:p>
    <w:p w14:paraId="3FFCEEF1" w14:textId="77777777" w:rsidR="00180998" w:rsidRDefault="00180998" w:rsidP="00180998">
      <w:pPr>
        <w:pStyle w:val="Bezriadkovania"/>
      </w:pPr>
    </w:p>
    <w:p w14:paraId="656757F5" w14:textId="77777777" w:rsidR="00180998" w:rsidRDefault="00180998" w:rsidP="00180998">
      <w:pPr>
        <w:pStyle w:val="Bezriadkovania"/>
      </w:pPr>
    </w:p>
    <w:p w14:paraId="48A64BFD" w14:textId="77777777" w:rsidR="00180998" w:rsidRDefault="00180998" w:rsidP="00180998">
      <w:pPr>
        <w:pStyle w:val="Bezriadkovania"/>
      </w:pPr>
    </w:p>
    <w:p w14:paraId="2EBDF7A9" w14:textId="77777777" w:rsidR="00180998" w:rsidRDefault="00180998" w:rsidP="00180998">
      <w:pPr>
        <w:pStyle w:val="Bezriadkovania"/>
        <w:tabs>
          <w:tab w:val="left" w:pos="1427"/>
        </w:tabs>
      </w:pPr>
    </w:p>
    <w:p w14:paraId="48D2E490" w14:textId="77777777" w:rsidR="00180998" w:rsidRDefault="00180998" w:rsidP="00180998">
      <w:pPr>
        <w:pStyle w:val="Bezriadkovania"/>
        <w:tabs>
          <w:tab w:val="left" w:pos="1427"/>
        </w:tabs>
      </w:pPr>
    </w:p>
    <w:p w14:paraId="5D973DCE" w14:textId="77777777" w:rsidR="00180998" w:rsidRDefault="00180998" w:rsidP="00180998">
      <w:pPr>
        <w:pStyle w:val="Bezriadkovani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1EA1AAD5" w14:textId="77777777" w:rsidR="00BD1BF3" w:rsidRDefault="00BD1BF3" w:rsidP="00180998">
      <w:pPr>
        <w:pStyle w:val="Bezriadkovania"/>
        <w:jc w:val="center"/>
      </w:pPr>
    </w:p>
    <w:p w14:paraId="7EE58FF0" w14:textId="77777777" w:rsidR="002D2977" w:rsidRPr="007A6997" w:rsidRDefault="002D2977" w:rsidP="00E27ED0">
      <w:pPr>
        <w:pStyle w:val="Bezriadkovania"/>
        <w:jc w:val="center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sectPr w:rsidR="002D2977" w:rsidRPr="007A6997" w:rsidSect="00934D60"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8DD8" w14:textId="77777777" w:rsidR="00BF4355" w:rsidRDefault="00BF4355" w:rsidP="00ED0D99">
      <w:r>
        <w:separator/>
      </w:r>
    </w:p>
  </w:endnote>
  <w:endnote w:type="continuationSeparator" w:id="0">
    <w:p w14:paraId="2C6253E5" w14:textId="77777777" w:rsidR="00BF4355" w:rsidRDefault="00BF4355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8FF5" w14:textId="77777777" w:rsidR="00A55C05" w:rsidRPr="00ED0D99" w:rsidRDefault="00A55C05" w:rsidP="007A6997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8FF6" w14:textId="599D6D66" w:rsidR="00A55C05" w:rsidRPr="007A6997" w:rsidRDefault="00A55C05" w:rsidP="005F0600">
    <w:pPr>
      <w:pStyle w:val="Pta"/>
      <w:autoSpaceDE/>
      <w:autoSpaceDN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714D40">
      <w:rPr>
        <w:rFonts w:asciiTheme="minorHAnsi" w:eastAsiaTheme="minorHAnsi" w:hAnsiTheme="minorHAnsi" w:cstheme="minorBidi"/>
        <w:i w:val="0"/>
        <w:lang w:val="sk-SK" w:eastAsia="en-US"/>
      </w:rPr>
      <w:t>1 k 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2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8FF7" w14:textId="77777777" w:rsidR="00A55C05" w:rsidRPr="00ED0D99" w:rsidRDefault="00A55C05" w:rsidP="00934D60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8FF8" w14:textId="67353C04" w:rsidR="00A55C05" w:rsidRPr="007A6997" w:rsidRDefault="00A55C05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>Príloha č. 1 k 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8FF9" w14:textId="77777777" w:rsidR="00A55C05" w:rsidRPr="00ED0D99" w:rsidRDefault="00A55C05" w:rsidP="007A6997">
    <w:pPr>
      <w:pStyle w:val="Nzov"/>
      <w:jc w:val="left"/>
      <w:rPr>
        <w:i/>
        <w:iCs/>
        <w:color w:val="4F81BD" w:themeColor="accent1"/>
        <w:sz w:val="18"/>
        <w:lang w:val="sk-SK"/>
      </w:rPr>
    </w:pPr>
    <w:r>
      <w:rPr>
        <w:i/>
        <w:iCs/>
        <w:color w:val="4F81BD" w:themeColor="accent1"/>
        <w:sz w:val="18"/>
      </w:rPr>
      <w:t>_______________</w:t>
    </w:r>
    <w:r>
      <w:rPr>
        <w:i/>
        <w:iCs/>
        <w:color w:val="4F81BD" w:themeColor="accent1"/>
        <w:sz w:val="18"/>
        <w:lang w:val="sk-SK"/>
      </w:rPr>
      <w:t>__________</w:t>
    </w:r>
    <w:r w:rsidRPr="00ED0D99">
      <w:rPr>
        <w:i/>
        <w:iCs/>
        <w:color w:val="4F81BD" w:themeColor="accent1"/>
        <w:sz w:val="18"/>
      </w:rPr>
      <w:t>___________________________________________________________________________</w:t>
    </w:r>
  </w:p>
  <w:p w14:paraId="7EE58FFA" w14:textId="6B1BEF53" w:rsidR="00A55C05" w:rsidRPr="007A6997" w:rsidRDefault="00A55C05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2 </w:t>
    </w:r>
    <w:r>
      <w:rPr>
        <w:rFonts w:asciiTheme="minorHAnsi" w:eastAsiaTheme="minorHAnsi" w:hAnsiTheme="minorHAnsi" w:cstheme="minorBidi"/>
        <w:i w:val="0"/>
        <w:lang w:val="sk-SK" w:eastAsia="en-US"/>
      </w:rPr>
      <w:t xml:space="preserve">k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>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8FFF" w14:textId="77777777" w:rsidR="00A55C05" w:rsidRPr="00ED0D99" w:rsidRDefault="00A55C05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9000" w14:textId="77356C0C" w:rsidR="00A55C05" w:rsidRPr="007A6997" w:rsidRDefault="00A55C05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3D0AE6">
      <w:rPr>
        <w:rFonts w:asciiTheme="minorHAnsi" w:eastAsiaTheme="minorHAnsi" w:hAnsiTheme="minorHAnsi" w:cstheme="minorBidi"/>
        <w:i w:val="0"/>
        <w:lang w:val="sk-SK" w:eastAsia="en-US"/>
      </w:rPr>
      <w:t>3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 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9001" w14:textId="77777777" w:rsidR="00A55C05" w:rsidRPr="00ED0D99" w:rsidRDefault="00A55C05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9002" w14:textId="3EE5B495" w:rsidR="00A55C05" w:rsidRPr="007A6997" w:rsidRDefault="00A55C05" w:rsidP="007A6997">
    <w:pPr>
      <w:pStyle w:val="Pta"/>
      <w:autoSpaceDE/>
      <w:autoSpaceDN/>
      <w:jc w:val="right"/>
      <w:rPr>
        <w:lang w:val="sk-SK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3D0AE6">
      <w:rPr>
        <w:rFonts w:asciiTheme="minorHAnsi" w:eastAsiaTheme="minorHAnsi" w:hAnsiTheme="minorHAnsi" w:cstheme="minorBidi"/>
        <w:i w:val="0"/>
        <w:lang w:val="sk-SK" w:eastAsia="en-US"/>
      </w:rPr>
      <w:t>4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 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9007" w14:textId="77777777" w:rsidR="00A55C05" w:rsidRPr="00ED0D99" w:rsidRDefault="00A55C05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9008" w14:textId="43FB0421" w:rsidR="00A55C05" w:rsidRPr="007A6997" w:rsidRDefault="00A55C05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E27ED0">
      <w:rPr>
        <w:rFonts w:asciiTheme="minorHAnsi" w:eastAsiaTheme="minorHAnsi" w:hAnsiTheme="minorHAnsi" w:cstheme="minorBidi"/>
        <w:i w:val="0"/>
        <w:lang w:val="sk-SK" w:eastAsia="en-US"/>
      </w:rPr>
      <w:t>5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710F45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6908" w14:textId="77777777" w:rsidR="00BF4355" w:rsidRDefault="00BF4355" w:rsidP="00ED0D99">
      <w:r>
        <w:separator/>
      </w:r>
    </w:p>
  </w:footnote>
  <w:footnote w:type="continuationSeparator" w:id="0">
    <w:p w14:paraId="271C52CF" w14:textId="77777777" w:rsidR="00BF4355" w:rsidRDefault="00BF4355" w:rsidP="00E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17B"/>
    <w:multiLevelType w:val="hybridMultilevel"/>
    <w:tmpl w:val="91B8EBDC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1313D7"/>
    <w:multiLevelType w:val="hybridMultilevel"/>
    <w:tmpl w:val="A9F8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46B"/>
    <w:multiLevelType w:val="hybridMultilevel"/>
    <w:tmpl w:val="6592F88C"/>
    <w:lvl w:ilvl="0" w:tplc="409AE5A2">
      <w:start w:val="1"/>
      <w:numFmt w:val="bullet"/>
      <w:lvlText w:val=""/>
      <w:lvlJc w:val="left"/>
      <w:pPr>
        <w:ind w:left="1984" w:hanging="360"/>
      </w:pPr>
      <w:rPr>
        <w:rFonts w:ascii="Wingdings" w:hAnsi="Wingdings" w:hint="default"/>
      </w:rPr>
    </w:lvl>
    <w:lvl w:ilvl="1" w:tplc="05584B58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Times New Roman" w:hint="default"/>
      </w:rPr>
    </w:lvl>
    <w:lvl w:ilvl="2" w:tplc="041B001B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Times New Roman" w:hint="default"/>
      </w:rPr>
    </w:lvl>
    <w:lvl w:ilvl="5" w:tplc="041B001B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Times New Roman" w:hint="default"/>
      </w:rPr>
    </w:lvl>
    <w:lvl w:ilvl="8" w:tplc="041B001B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" w15:restartNumberingAfterBreak="0">
    <w:nsid w:val="761C66A1"/>
    <w:multiLevelType w:val="hybridMultilevel"/>
    <w:tmpl w:val="EEEEBEE6"/>
    <w:lvl w:ilvl="0" w:tplc="908CDD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82000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B214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34E044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E6F79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46BEF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0429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06F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9C8DE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4"/>
    <w:rsid w:val="00015430"/>
    <w:rsid w:val="00020697"/>
    <w:rsid w:val="00020A2D"/>
    <w:rsid w:val="00027A2E"/>
    <w:rsid w:val="000455E3"/>
    <w:rsid w:val="00050554"/>
    <w:rsid w:val="0005547C"/>
    <w:rsid w:val="00062327"/>
    <w:rsid w:val="000A135B"/>
    <w:rsid w:val="000C2322"/>
    <w:rsid w:val="000C3975"/>
    <w:rsid w:val="000C5DFA"/>
    <w:rsid w:val="00111EB4"/>
    <w:rsid w:val="00130DCC"/>
    <w:rsid w:val="00134411"/>
    <w:rsid w:val="00136AB8"/>
    <w:rsid w:val="001469B4"/>
    <w:rsid w:val="00173041"/>
    <w:rsid w:val="00180998"/>
    <w:rsid w:val="001810A8"/>
    <w:rsid w:val="001C2B0B"/>
    <w:rsid w:val="001F5D68"/>
    <w:rsid w:val="002008C6"/>
    <w:rsid w:val="002068D3"/>
    <w:rsid w:val="002234A2"/>
    <w:rsid w:val="00295B1D"/>
    <w:rsid w:val="002B3F95"/>
    <w:rsid w:val="002C1E68"/>
    <w:rsid w:val="002D2977"/>
    <w:rsid w:val="00307AB0"/>
    <w:rsid w:val="003A0288"/>
    <w:rsid w:val="003B25B1"/>
    <w:rsid w:val="003C1C2C"/>
    <w:rsid w:val="003D0AE6"/>
    <w:rsid w:val="0040693F"/>
    <w:rsid w:val="00417724"/>
    <w:rsid w:val="00425529"/>
    <w:rsid w:val="00474B5C"/>
    <w:rsid w:val="00476788"/>
    <w:rsid w:val="0048120B"/>
    <w:rsid w:val="004A6DB0"/>
    <w:rsid w:val="004C73EB"/>
    <w:rsid w:val="004F44E9"/>
    <w:rsid w:val="0052563A"/>
    <w:rsid w:val="00530E64"/>
    <w:rsid w:val="0055194B"/>
    <w:rsid w:val="00571666"/>
    <w:rsid w:val="0059724C"/>
    <w:rsid w:val="005A1DD2"/>
    <w:rsid w:val="005F0600"/>
    <w:rsid w:val="005F5DDE"/>
    <w:rsid w:val="005F6DA8"/>
    <w:rsid w:val="006334CA"/>
    <w:rsid w:val="00651D27"/>
    <w:rsid w:val="00677F56"/>
    <w:rsid w:val="00692D33"/>
    <w:rsid w:val="00697187"/>
    <w:rsid w:val="006C5A39"/>
    <w:rsid w:val="006E1D11"/>
    <w:rsid w:val="006F1854"/>
    <w:rsid w:val="007067FF"/>
    <w:rsid w:val="00710F45"/>
    <w:rsid w:val="00714D40"/>
    <w:rsid w:val="00746E75"/>
    <w:rsid w:val="007564B8"/>
    <w:rsid w:val="00784A82"/>
    <w:rsid w:val="007A0E55"/>
    <w:rsid w:val="007A6997"/>
    <w:rsid w:val="007B78EA"/>
    <w:rsid w:val="007C1E08"/>
    <w:rsid w:val="007D6019"/>
    <w:rsid w:val="00812A69"/>
    <w:rsid w:val="008133EA"/>
    <w:rsid w:val="008501D4"/>
    <w:rsid w:val="00870C16"/>
    <w:rsid w:val="008B4AE2"/>
    <w:rsid w:val="008C1F43"/>
    <w:rsid w:val="008D4AAE"/>
    <w:rsid w:val="008D5F57"/>
    <w:rsid w:val="008F0FFD"/>
    <w:rsid w:val="008F67C4"/>
    <w:rsid w:val="00903508"/>
    <w:rsid w:val="009114EE"/>
    <w:rsid w:val="00924A70"/>
    <w:rsid w:val="00934D60"/>
    <w:rsid w:val="009708D2"/>
    <w:rsid w:val="009835E7"/>
    <w:rsid w:val="009A4C0A"/>
    <w:rsid w:val="009D519A"/>
    <w:rsid w:val="009D6070"/>
    <w:rsid w:val="009E2AD0"/>
    <w:rsid w:val="009F6FF7"/>
    <w:rsid w:val="009F77A5"/>
    <w:rsid w:val="009F77CC"/>
    <w:rsid w:val="00A31C28"/>
    <w:rsid w:val="00A52FB9"/>
    <w:rsid w:val="00A53EF3"/>
    <w:rsid w:val="00A541FA"/>
    <w:rsid w:val="00A55C05"/>
    <w:rsid w:val="00A621F2"/>
    <w:rsid w:val="00A9443A"/>
    <w:rsid w:val="00A96B53"/>
    <w:rsid w:val="00AA0975"/>
    <w:rsid w:val="00AB4373"/>
    <w:rsid w:val="00AD2057"/>
    <w:rsid w:val="00AD620B"/>
    <w:rsid w:val="00AF02B4"/>
    <w:rsid w:val="00B022C0"/>
    <w:rsid w:val="00B15316"/>
    <w:rsid w:val="00B7585D"/>
    <w:rsid w:val="00B87DA3"/>
    <w:rsid w:val="00BA6958"/>
    <w:rsid w:val="00BB601C"/>
    <w:rsid w:val="00BB7904"/>
    <w:rsid w:val="00BC56FD"/>
    <w:rsid w:val="00BC6067"/>
    <w:rsid w:val="00BD1BF3"/>
    <w:rsid w:val="00BE1118"/>
    <w:rsid w:val="00BE4F59"/>
    <w:rsid w:val="00BF4355"/>
    <w:rsid w:val="00C22292"/>
    <w:rsid w:val="00C253E4"/>
    <w:rsid w:val="00C46973"/>
    <w:rsid w:val="00CB10B1"/>
    <w:rsid w:val="00CD5E37"/>
    <w:rsid w:val="00D07C00"/>
    <w:rsid w:val="00D30D7D"/>
    <w:rsid w:val="00D31C9F"/>
    <w:rsid w:val="00D927C3"/>
    <w:rsid w:val="00DA27A4"/>
    <w:rsid w:val="00DA34A1"/>
    <w:rsid w:val="00DB317C"/>
    <w:rsid w:val="00DB435E"/>
    <w:rsid w:val="00DC449A"/>
    <w:rsid w:val="00DD7C13"/>
    <w:rsid w:val="00DE02CB"/>
    <w:rsid w:val="00DE2DB3"/>
    <w:rsid w:val="00DF183D"/>
    <w:rsid w:val="00E02B5F"/>
    <w:rsid w:val="00E21E4A"/>
    <w:rsid w:val="00E27ED0"/>
    <w:rsid w:val="00E376E7"/>
    <w:rsid w:val="00E53EF3"/>
    <w:rsid w:val="00E72853"/>
    <w:rsid w:val="00E72B8C"/>
    <w:rsid w:val="00E93184"/>
    <w:rsid w:val="00E948B2"/>
    <w:rsid w:val="00ED0D99"/>
    <w:rsid w:val="00EE2BE4"/>
    <w:rsid w:val="00F011B2"/>
    <w:rsid w:val="00F31ED5"/>
    <w:rsid w:val="00F35E9C"/>
    <w:rsid w:val="00F5684C"/>
    <w:rsid w:val="00F6694B"/>
    <w:rsid w:val="00FB4456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8E83"/>
  <w15:docId w15:val="{0D92C24A-F841-4C47-B9D9-6FBCA33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099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06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68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68D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8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68D3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68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56F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0A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0AE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basedOn w:val="Normlny"/>
    <w:rsid w:val="003D0AE6"/>
    <w:pPr>
      <w:autoSpaceDE w:val="0"/>
      <w:autoSpaceDN w:val="0"/>
    </w:pPr>
    <w:rPr>
      <w:rFonts w:ascii="Arial" w:eastAsiaTheme="minorHAnsi" w:hAnsi="Arial" w:cs="Arial"/>
      <w:noProof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AA7B9EED444BAFE72DB5AC0AB7DE" ma:contentTypeVersion="0" ma:contentTypeDescription="Create a new document." ma:contentTypeScope="" ma:versionID="1aa833d48a37c9557447c1c944303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7BE4-1130-4669-81FD-63FB8AF1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D3FBC-8FD6-422A-B7EE-0BAD3F3B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8B01B-8447-4612-B5E8-7D2F0133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E3CB1-BEAC-4084-A78D-3AD3084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Boleček Ing.</dc:creator>
  <cp:lastModifiedBy>OKTE</cp:lastModifiedBy>
  <cp:revision>13</cp:revision>
  <cp:lastPrinted>2014-03-20T13:24:00Z</cp:lastPrinted>
  <dcterms:created xsi:type="dcterms:W3CDTF">2015-11-24T07:41:00Z</dcterms:created>
  <dcterms:modified xsi:type="dcterms:W3CDTF">2017-06-29T12:26:00Z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0x010100E442AA7B9EED444BAFE72DB5AC0AB7DE</vt:lpwstr>
  </property>
</Properties>
</file>