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FA7" w:rsidRPr="005E001A" w:rsidRDefault="00DA2126" w:rsidP="00FA4A97">
      <w:pPr>
        <w:pStyle w:val="sla"/>
        <w:numPr>
          <w:ilvl w:val="0"/>
          <w:numId w:val="0"/>
        </w:numPr>
        <w:spacing w:before="120" w:beforeAutospacing="0" w:line="281" w:lineRule="auto"/>
        <w:rPr>
          <w:b/>
          <w:noProof w:val="0"/>
          <w:sz w:val="24"/>
          <w:szCs w:val="24"/>
        </w:rPr>
      </w:pPr>
      <w:r w:rsidRPr="00DA2126">
        <w:rPr>
          <w:b/>
          <w:noProof w:val="0"/>
          <w:sz w:val="24"/>
          <w:szCs w:val="24"/>
        </w:rPr>
        <w:t>Pracovná verzia vybraných kapitol prevádzkového poriadku OKTE, a.s.</w:t>
      </w:r>
      <w:r>
        <w:rPr>
          <w:b/>
          <w:noProof w:val="0"/>
          <w:sz w:val="24"/>
          <w:szCs w:val="24"/>
        </w:rPr>
        <w:t xml:space="preserve"> </w:t>
      </w:r>
      <w:bookmarkStart w:id="0" w:name="_GoBack"/>
      <w:bookmarkEnd w:id="0"/>
      <w:r w:rsidR="00601FFC" w:rsidRPr="005E001A">
        <w:rPr>
          <w:b/>
          <w:noProof w:val="0"/>
          <w:sz w:val="24"/>
          <w:szCs w:val="24"/>
        </w:rPr>
        <w:t xml:space="preserve">pre </w:t>
      </w:r>
      <w:r w:rsidR="00AE2663" w:rsidRPr="005E001A">
        <w:rPr>
          <w:b/>
          <w:noProof w:val="0"/>
          <w:sz w:val="24"/>
          <w:szCs w:val="24"/>
        </w:rPr>
        <w:t>prevádzkovateľov miestnych distribučných sústav</w:t>
      </w:r>
    </w:p>
    <w:p w:rsidR="00FA4A97" w:rsidRPr="006923F4" w:rsidRDefault="00FA4A97" w:rsidP="00FA4A97">
      <w:pPr>
        <w:pStyle w:val="sla"/>
        <w:numPr>
          <w:ilvl w:val="0"/>
          <w:numId w:val="0"/>
        </w:numPr>
        <w:spacing w:before="120" w:beforeAutospacing="0" w:line="281" w:lineRule="auto"/>
        <w:rPr>
          <w:noProof w:val="0"/>
          <w:sz w:val="20"/>
          <w:szCs w:val="20"/>
        </w:rPr>
      </w:pPr>
    </w:p>
    <w:p w:rsidR="00FA4A97" w:rsidRPr="006923F4" w:rsidRDefault="00FA4A97" w:rsidP="00FA4A97">
      <w:pPr>
        <w:pStyle w:val="sla"/>
        <w:numPr>
          <w:ilvl w:val="0"/>
          <w:numId w:val="0"/>
        </w:numPr>
        <w:spacing w:before="120" w:beforeAutospacing="0" w:line="281" w:lineRule="auto"/>
        <w:rPr>
          <w:noProof w:val="0"/>
          <w:sz w:val="20"/>
          <w:szCs w:val="20"/>
        </w:rPr>
      </w:pPr>
      <w:r w:rsidRPr="006923F4">
        <w:rPr>
          <w:noProof w:val="0"/>
          <w:sz w:val="20"/>
          <w:szCs w:val="20"/>
        </w:rPr>
        <w:t xml:space="preserve">1. februára 2013 nadobudla účinnosť vyhláška ÚRSO č. 24/2013 Z. z., ktorou sa ustanovujú pravidlá pre fungovanie vnútorného trhu s elektrinou a pravidlá pre fungovanie vnútorného trhu s plynom. Vyhláška obsahuje ustanovenia, ktorými sa určuje rozsah výkonu práv a povinností účastníkov trhu s elektrinou daných zákonom č. 251/2012 Z. z. o energetike </w:t>
      </w:r>
    </w:p>
    <w:p w:rsidR="00FA4A97" w:rsidRPr="006923F4" w:rsidRDefault="00AE2663" w:rsidP="00FA4A97">
      <w:pPr>
        <w:pStyle w:val="sla"/>
        <w:numPr>
          <w:ilvl w:val="0"/>
          <w:numId w:val="0"/>
        </w:numPr>
        <w:spacing w:before="120" w:beforeAutospacing="0" w:line="281" w:lineRule="auto"/>
        <w:rPr>
          <w:noProof w:val="0"/>
          <w:sz w:val="20"/>
          <w:szCs w:val="20"/>
        </w:rPr>
      </w:pPr>
      <w:r w:rsidRPr="006923F4">
        <w:rPr>
          <w:noProof w:val="0"/>
          <w:sz w:val="20"/>
          <w:szCs w:val="20"/>
        </w:rPr>
        <w:t>Prevádzkovatelia miestnych distribučných sústav</w:t>
      </w:r>
      <w:r w:rsidR="00FA4A97" w:rsidRPr="006923F4">
        <w:rPr>
          <w:noProof w:val="0"/>
          <w:sz w:val="20"/>
          <w:szCs w:val="20"/>
        </w:rPr>
        <w:t xml:space="preserve"> budú do </w:t>
      </w:r>
      <w:r w:rsidR="009D7E49" w:rsidRPr="006923F4">
        <w:rPr>
          <w:noProof w:val="0"/>
          <w:sz w:val="20"/>
          <w:szCs w:val="20"/>
        </w:rPr>
        <w:t xml:space="preserve">informačného </w:t>
      </w:r>
      <w:r w:rsidR="00FA4A97" w:rsidRPr="006923F4">
        <w:rPr>
          <w:noProof w:val="0"/>
          <w:sz w:val="20"/>
          <w:szCs w:val="20"/>
        </w:rPr>
        <w:t>systému OKTE odovzdávať najmä údaje špecifikované v § 32 vyhlášky.</w:t>
      </w:r>
      <w:r w:rsidR="004E1AD5" w:rsidRPr="006923F4">
        <w:rPr>
          <w:noProof w:val="0"/>
          <w:sz w:val="20"/>
          <w:szCs w:val="20"/>
        </w:rPr>
        <w:t xml:space="preserve"> </w:t>
      </w:r>
      <w:r w:rsidR="00FA4A97" w:rsidRPr="006923F4">
        <w:rPr>
          <w:noProof w:val="0"/>
          <w:sz w:val="20"/>
          <w:szCs w:val="20"/>
        </w:rPr>
        <w:t>Tieto údaje bude OKTE vyžadovať od 1.7.2013.</w:t>
      </w:r>
    </w:p>
    <w:p w:rsidR="00FA4A97" w:rsidRPr="006923F4" w:rsidRDefault="00FA4A97" w:rsidP="00FA4A97">
      <w:pPr>
        <w:pStyle w:val="sla"/>
        <w:numPr>
          <w:ilvl w:val="0"/>
          <w:numId w:val="0"/>
        </w:numPr>
        <w:spacing w:before="120" w:beforeAutospacing="0" w:line="281" w:lineRule="auto"/>
        <w:rPr>
          <w:noProof w:val="0"/>
          <w:sz w:val="20"/>
          <w:szCs w:val="20"/>
        </w:rPr>
      </w:pPr>
      <w:r w:rsidRPr="006923F4">
        <w:rPr>
          <w:noProof w:val="0"/>
          <w:sz w:val="20"/>
          <w:szCs w:val="20"/>
        </w:rPr>
        <w:t xml:space="preserve">Podrobnejšie </w:t>
      </w:r>
      <w:r w:rsidR="004F00E6" w:rsidRPr="006923F4">
        <w:rPr>
          <w:noProof w:val="0"/>
          <w:sz w:val="20"/>
          <w:szCs w:val="20"/>
        </w:rPr>
        <w:t>p</w:t>
      </w:r>
      <w:r w:rsidRPr="006923F4">
        <w:rPr>
          <w:noProof w:val="0"/>
          <w:sz w:val="20"/>
          <w:szCs w:val="20"/>
        </w:rPr>
        <w:t>odmienky a</w:t>
      </w:r>
      <w:r w:rsidR="004F00E6" w:rsidRPr="006923F4">
        <w:rPr>
          <w:noProof w:val="0"/>
          <w:sz w:val="20"/>
          <w:szCs w:val="20"/>
        </w:rPr>
        <w:t> </w:t>
      </w:r>
      <w:r w:rsidRPr="006923F4">
        <w:rPr>
          <w:noProof w:val="0"/>
          <w:sz w:val="20"/>
          <w:szCs w:val="20"/>
        </w:rPr>
        <w:t>pravidlá</w:t>
      </w:r>
      <w:r w:rsidR="004F00E6" w:rsidRPr="006923F4">
        <w:rPr>
          <w:noProof w:val="0"/>
          <w:sz w:val="20"/>
          <w:szCs w:val="20"/>
        </w:rPr>
        <w:t xml:space="preserve"> budú </w:t>
      </w:r>
      <w:r w:rsidRPr="006923F4">
        <w:rPr>
          <w:noProof w:val="0"/>
          <w:sz w:val="20"/>
          <w:szCs w:val="20"/>
        </w:rPr>
        <w:t>obsiahnuté v</w:t>
      </w:r>
      <w:r w:rsidR="004F00E6" w:rsidRPr="006923F4">
        <w:rPr>
          <w:noProof w:val="0"/>
          <w:sz w:val="20"/>
          <w:szCs w:val="20"/>
        </w:rPr>
        <w:t> </w:t>
      </w:r>
      <w:r w:rsidRPr="006923F4">
        <w:rPr>
          <w:noProof w:val="0"/>
          <w:sz w:val="20"/>
          <w:szCs w:val="20"/>
        </w:rPr>
        <w:t xml:space="preserve">Prevádzkovom poriadku </w:t>
      </w:r>
      <w:r w:rsidR="004E1AD5" w:rsidRPr="006923F4">
        <w:rPr>
          <w:noProof w:val="0"/>
          <w:sz w:val="20"/>
          <w:szCs w:val="20"/>
        </w:rPr>
        <w:t>organizátora krátkodobého trhu s elektrinou.</w:t>
      </w:r>
    </w:p>
    <w:p w:rsidR="0017108F" w:rsidRPr="006923F4" w:rsidRDefault="0017108F" w:rsidP="006923F4">
      <w:pPr>
        <w:pStyle w:val="sla"/>
        <w:numPr>
          <w:ilvl w:val="0"/>
          <w:numId w:val="0"/>
        </w:numPr>
        <w:spacing w:before="120" w:beforeAutospacing="0" w:line="281" w:lineRule="auto"/>
        <w:rPr>
          <w:noProof w:val="0"/>
          <w:sz w:val="20"/>
          <w:szCs w:val="20"/>
        </w:rPr>
      </w:pPr>
    </w:p>
    <w:p w:rsidR="006923F4" w:rsidRPr="006923F4" w:rsidRDefault="006923F4" w:rsidP="006923F4">
      <w:pPr>
        <w:pStyle w:val="sla"/>
        <w:numPr>
          <w:ilvl w:val="0"/>
          <w:numId w:val="0"/>
        </w:numPr>
        <w:spacing w:before="120" w:beforeAutospacing="0" w:line="281" w:lineRule="auto"/>
        <w:rPr>
          <w:b/>
          <w:noProof w:val="0"/>
          <w:sz w:val="20"/>
          <w:szCs w:val="20"/>
        </w:rPr>
      </w:pPr>
      <w:r w:rsidRPr="006923F4">
        <w:rPr>
          <w:b/>
          <w:noProof w:val="0"/>
          <w:sz w:val="20"/>
          <w:szCs w:val="20"/>
        </w:rPr>
        <w:t>OKTE, a.s. pre jednotlivé sústavy eviduje tieto údaje:</w:t>
      </w:r>
    </w:p>
    <w:p w:rsidR="006923F4" w:rsidRPr="006923F4" w:rsidRDefault="006923F4" w:rsidP="008652C3">
      <w:pPr>
        <w:pStyle w:val="sla"/>
        <w:numPr>
          <w:ilvl w:val="1"/>
          <w:numId w:val="11"/>
        </w:numPr>
        <w:spacing w:before="120" w:beforeAutospacing="0" w:line="281" w:lineRule="auto"/>
        <w:rPr>
          <w:noProof w:val="0"/>
          <w:sz w:val="20"/>
          <w:szCs w:val="20"/>
        </w:rPr>
      </w:pPr>
      <w:r w:rsidRPr="006923F4">
        <w:rPr>
          <w:noProof w:val="0"/>
          <w:sz w:val="20"/>
          <w:szCs w:val="20"/>
        </w:rPr>
        <w:t>EIC kód</w:t>
      </w:r>
      <w:r>
        <w:rPr>
          <w:rStyle w:val="Odkaznapoznmkupodiarou"/>
          <w:noProof w:val="0"/>
          <w:sz w:val="20"/>
          <w:szCs w:val="20"/>
        </w:rPr>
        <w:footnoteReference w:id="1"/>
      </w:r>
      <w:r w:rsidRPr="006923F4">
        <w:rPr>
          <w:noProof w:val="0"/>
          <w:sz w:val="20"/>
          <w:szCs w:val="20"/>
        </w:rPr>
        <w:t xml:space="preserve"> X prevádzkovateľa sústavy,</w:t>
      </w:r>
    </w:p>
    <w:p w:rsidR="006923F4" w:rsidRPr="006923F4" w:rsidRDefault="006923F4" w:rsidP="008652C3">
      <w:pPr>
        <w:pStyle w:val="sla"/>
        <w:numPr>
          <w:ilvl w:val="1"/>
          <w:numId w:val="11"/>
        </w:numPr>
        <w:spacing w:before="120" w:beforeAutospacing="0" w:line="281" w:lineRule="auto"/>
        <w:rPr>
          <w:noProof w:val="0"/>
          <w:sz w:val="20"/>
          <w:szCs w:val="20"/>
        </w:rPr>
      </w:pPr>
      <w:r w:rsidRPr="006923F4">
        <w:rPr>
          <w:noProof w:val="0"/>
          <w:sz w:val="20"/>
          <w:szCs w:val="20"/>
        </w:rPr>
        <w:t>EIC kód Y sústavy,</w:t>
      </w:r>
    </w:p>
    <w:p w:rsidR="006923F4" w:rsidRPr="006923F4" w:rsidRDefault="006923F4" w:rsidP="008652C3">
      <w:pPr>
        <w:pStyle w:val="sla"/>
        <w:numPr>
          <w:ilvl w:val="1"/>
          <w:numId w:val="11"/>
        </w:numPr>
        <w:spacing w:before="120" w:beforeAutospacing="0" w:line="281" w:lineRule="auto"/>
        <w:rPr>
          <w:noProof w:val="0"/>
          <w:sz w:val="20"/>
          <w:szCs w:val="20"/>
        </w:rPr>
      </w:pPr>
      <w:r w:rsidRPr="006923F4">
        <w:rPr>
          <w:noProof w:val="0"/>
          <w:sz w:val="20"/>
          <w:szCs w:val="20"/>
        </w:rPr>
        <w:t>EIC kódy Y susediacich sústav,</w:t>
      </w:r>
    </w:p>
    <w:p w:rsidR="006923F4" w:rsidRPr="006923F4" w:rsidRDefault="006923F4" w:rsidP="008652C3">
      <w:pPr>
        <w:pStyle w:val="sla"/>
        <w:numPr>
          <w:ilvl w:val="1"/>
          <w:numId w:val="11"/>
        </w:numPr>
        <w:spacing w:before="120" w:beforeAutospacing="0" w:line="281" w:lineRule="auto"/>
        <w:rPr>
          <w:noProof w:val="0"/>
          <w:sz w:val="20"/>
          <w:szCs w:val="20"/>
        </w:rPr>
      </w:pPr>
      <w:r w:rsidRPr="006923F4">
        <w:rPr>
          <w:noProof w:val="0"/>
          <w:sz w:val="20"/>
          <w:szCs w:val="20"/>
        </w:rPr>
        <w:t>EIC kódy Z odberných a odovzdávacích miest pripojených do sústavy,</w:t>
      </w:r>
    </w:p>
    <w:p w:rsidR="006923F4" w:rsidRPr="006923F4" w:rsidRDefault="006923F4" w:rsidP="008652C3">
      <w:pPr>
        <w:pStyle w:val="sla"/>
        <w:numPr>
          <w:ilvl w:val="1"/>
          <w:numId w:val="11"/>
        </w:numPr>
        <w:spacing w:before="120" w:beforeAutospacing="0" w:line="281" w:lineRule="auto"/>
        <w:rPr>
          <w:noProof w:val="0"/>
          <w:sz w:val="20"/>
          <w:szCs w:val="20"/>
        </w:rPr>
      </w:pPr>
      <w:r w:rsidRPr="006923F4">
        <w:rPr>
          <w:noProof w:val="0"/>
          <w:sz w:val="20"/>
          <w:szCs w:val="20"/>
        </w:rPr>
        <w:t>EIC kódy W rozhraní sústav a EIC kódy W rozhraní zariadenia na výrobu elektriny a sústavy,</w:t>
      </w:r>
    </w:p>
    <w:p w:rsidR="006923F4" w:rsidRPr="006923F4" w:rsidRDefault="006923F4" w:rsidP="008652C3">
      <w:pPr>
        <w:pStyle w:val="sla"/>
        <w:numPr>
          <w:ilvl w:val="1"/>
          <w:numId w:val="11"/>
        </w:numPr>
        <w:spacing w:before="120" w:beforeAutospacing="0" w:line="281" w:lineRule="auto"/>
        <w:rPr>
          <w:noProof w:val="0"/>
          <w:sz w:val="20"/>
          <w:szCs w:val="20"/>
        </w:rPr>
      </w:pPr>
      <w:r w:rsidRPr="006923F4">
        <w:rPr>
          <w:noProof w:val="0"/>
          <w:sz w:val="20"/>
          <w:szCs w:val="20"/>
        </w:rPr>
        <w:t>dátum zahájenia a prípadne ukončenia prevádzky sústavy,</w:t>
      </w:r>
    </w:p>
    <w:p w:rsidR="006923F4" w:rsidRPr="006923F4" w:rsidRDefault="006923F4" w:rsidP="008652C3">
      <w:pPr>
        <w:pStyle w:val="sla"/>
        <w:numPr>
          <w:ilvl w:val="1"/>
          <w:numId w:val="11"/>
        </w:numPr>
        <w:spacing w:before="120" w:beforeAutospacing="0" w:line="281" w:lineRule="auto"/>
        <w:rPr>
          <w:noProof w:val="0"/>
          <w:sz w:val="20"/>
          <w:szCs w:val="20"/>
        </w:rPr>
      </w:pPr>
      <w:r w:rsidRPr="006923F4">
        <w:rPr>
          <w:noProof w:val="0"/>
          <w:sz w:val="20"/>
          <w:szCs w:val="20"/>
        </w:rPr>
        <w:t>EIC kód Y nadradenej sústavy.</w:t>
      </w:r>
    </w:p>
    <w:p w:rsidR="006923F4" w:rsidRPr="006923F4" w:rsidRDefault="006923F4" w:rsidP="006923F4">
      <w:pPr>
        <w:pStyle w:val="sla"/>
        <w:numPr>
          <w:ilvl w:val="0"/>
          <w:numId w:val="0"/>
        </w:numPr>
        <w:spacing w:before="120" w:beforeAutospacing="0" w:line="281" w:lineRule="auto"/>
        <w:ind w:left="360"/>
        <w:rPr>
          <w:noProof w:val="0"/>
          <w:sz w:val="20"/>
          <w:szCs w:val="20"/>
        </w:rPr>
      </w:pPr>
      <w:r w:rsidRPr="006923F4">
        <w:rPr>
          <w:noProof w:val="0"/>
          <w:sz w:val="20"/>
          <w:szCs w:val="20"/>
        </w:rPr>
        <w:t>OKTE, a.s. pre jednotlivé EIC kódy Z eviduje namerané alebo náhradným spôsobom určené údaje:</w:t>
      </w:r>
    </w:p>
    <w:p w:rsidR="006923F4" w:rsidRPr="006923F4" w:rsidRDefault="006923F4" w:rsidP="008652C3">
      <w:pPr>
        <w:pStyle w:val="sla"/>
        <w:numPr>
          <w:ilvl w:val="0"/>
          <w:numId w:val="12"/>
        </w:numPr>
        <w:spacing w:before="120" w:beforeAutospacing="0" w:line="281" w:lineRule="auto"/>
        <w:rPr>
          <w:noProof w:val="0"/>
          <w:sz w:val="20"/>
          <w:szCs w:val="20"/>
        </w:rPr>
      </w:pPr>
      <w:r w:rsidRPr="006923F4">
        <w:rPr>
          <w:noProof w:val="0"/>
          <w:sz w:val="20"/>
          <w:szCs w:val="20"/>
        </w:rPr>
        <w:t>v štvrťhodinovom rozlíšení v </w:t>
      </w:r>
      <w:proofErr w:type="spellStart"/>
      <w:r w:rsidRPr="006923F4">
        <w:rPr>
          <w:noProof w:val="0"/>
          <w:sz w:val="20"/>
          <w:szCs w:val="20"/>
        </w:rPr>
        <w:t>kW</w:t>
      </w:r>
      <w:proofErr w:type="spellEnd"/>
      <w:r w:rsidRPr="006923F4">
        <w:rPr>
          <w:noProof w:val="0"/>
          <w:sz w:val="20"/>
          <w:szCs w:val="20"/>
        </w:rPr>
        <w:t xml:space="preserve"> s presnosťou na 6 desatinných miest v prípade údajov meraných určeným meradlom s priebehovým záznamom hodnôt,</w:t>
      </w:r>
    </w:p>
    <w:p w:rsidR="006923F4" w:rsidRDefault="006923F4" w:rsidP="008652C3">
      <w:pPr>
        <w:pStyle w:val="sla"/>
        <w:numPr>
          <w:ilvl w:val="0"/>
          <w:numId w:val="12"/>
        </w:numPr>
        <w:spacing w:before="120" w:beforeAutospacing="0" w:line="281" w:lineRule="auto"/>
        <w:rPr>
          <w:noProof w:val="0"/>
          <w:sz w:val="20"/>
          <w:szCs w:val="20"/>
        </w:rPr>
      </w:pPr>
      <w:r w:rsidRPr="006923F4">
        <w:rPr>
          <w:noProof w:val="0"/>
          <w:sz w:val="20"/>
          <w:szCs w:val="20"/>
        </w:rPr>
        <w:t>v kWh s presnosťou na 6 desatinných miest za priradené obdobie v prípade údajov meraných určeným meradlom bez priebehového záznamu hodnôt,</w:t>
      </w:r>
    </w:p>
    <w:p w:rsidR="006923F4" w:rsidRPr="006923F4" w:rsidRDefault="006923F4" w:rsidP="008652C3">
      <w:pPr>
        <w:pStyle w:val="sla"/>
        <w:numPr>
          <w:ilvl w:val="0"/>
          <w:numId w:val="12"/>
        </w:numPr>
        <w:spacing w:before="120" w:beforeAutospacing="0" w:line="281" w:lineRule="auto"/>
        <w:rPr>
          <w:noProof w:val="0"/>
          <w:sz w:val="20"/>
          <w:szCs w:val="20"/>
        </w:rPr>
      </w:pPr>
      <w:r w:rsidRPr="006923F4">
        <w:rPr>
          <w:noProof w:val="0"/>
          <w:sz w:val="20"/>
          <w:szCs w:val="20"/>
        </w:rPr>
        <w:t>hodnoty z registra v kWh s presnosťou na 6 desatinných miest za priradené obdobie v prípade údajov meraných určeným meradlom s priebehovým záznamom hodnôt a s presnosťou na 6 desatinných miest za priradené obdobie v prípade údajov meraných určeným meradlom bez priebehového záznamu hodnôt.</w:t>
      </w:r>
    </w:p>
    <w:p w:rsidR="006923F4" w:rsidRPr="006923F4" w:rsidRDefault="006923F4" w:rsidP="006923F4">
      <w:pPr>
        <w:pStyle w:val="sla"/>
        <w:numPr>
          <w:ilvl w:val="0"/>
          <w:numId w:val="0"/>
        </w:numPr>
        <w:spacing w:before="120" w:beforeAutospacing="0" w:line="281" w:lineRule="auto"/>
        <w:rPr>
          <w:noProof w:val="0"/>
          <w:sz w:val="20"/>
          <w:szCs w:val="20"/>
        </w:rPr>
      </w:pPr>
    </w:p>
    <w:p w:rsidR="006923F4" w:rsidRPr="006923F4" w:rsidRDefault="006923F4" w:rsidP="006923F4">
      <w:pPr>
        <w:pStyle w:val="sla"/>
        <w:numPr>
          <w:ilvl w:val="0"/>
          <w:numId w:val="0"/>
        </w:numPr>
        <w:spacing w:before="120" w:beforeAutospacing="0" w:line="281" w:lineRule="auto"/>
        <w:rPr>
          <w:b/>
          <w:noProof w:val="0"/>
          <w:sz w:val="20"/>
          <w:szCs w:val="20"/>
        </w:rPr>
      </w:pPr>
      <w:r w:rsidRPr="006923F4">
        <w:rPr>
          <w:b/>
          <w:noProof w:val="0"/>
          <w:sz w:val="20"/>
          <w:szCs w:val="20"/>
        </w:rPr>
        <w:t xml:space="preserve">OKTE, a.s. pre jednotlivé </w:t>
      </w:r>
      <w:r>
        <w:rPr>
          <w:b/>
          <w:noProof w:val="0"/>
          <w:sz w:val="20"/>
          <w:szCs w:val="20"/>
        </w:rPr>
        <w:t xml:space="preserve">odberné a odovzdávacie miesta </w:t>
      </w:r>
      <w:r w:rsidRPr="006923F4">
        <w:rPr>
          <w:b/>
          <w:noProof w:val="0"/>
          <w:sz w:val="20"/>
          <w:szCs w:val="20"/>
        </w:rPr>
        <w:t>eviduje tieto údaje:</w:t>
      </w:r>
    </w:p>
    <w:p w:rsidR="006923F4" w:rsidRPr="006923F4" w:rsidRDefault="006923F4" w:rsidP="006923F4">
      <w:pPr>
        <w:pStyle w:val="Odstaveca"/>
        <w:spacing w:before="120" w:beforeAutospacing="0" w:line="281" w:lineRule="auto"/>
        <w:rPr>
          <w:sz w:val="20"/>
          <w:szCs w:val="20"/>
        </w:rPr>
      </w:pPr>
      <w:r w:rsidRPr="006923F4">
        <w:rPr>
          <w:sz w:val="20"/>
          <w:szCs w:val="20"/>
        </w:rPr>
        <w:t>EIC kód Z odberného a odovzdávacieho miesta,</w:t>
      </w:r>
    </w:p>
    <w:p w:rsidR="006923F4" w:rsidRPr="006923F4" w:rsidRDefault="006923F4" w:rsidP="008652C3">
      <w:pPr>
        <w:pStyle w:val="sla"/>
        <w:numPr>
          <w:ilvl w:val="1"/>
          <w:numId w:val="13"/>
        </w:numPr>
        <w:spacing w:before="120" w:beforeAutospacing="0" w:line="281" w:lineRule="auto"/>
        <w:rPr>
          <w:noProof w:val="0"/>
          <w:sz w:val="20"/>
          <w:szCs w:val="20"/>
        </w:rPr>
      </w:pPr>
      <w:r w:rsidRPr="006923F4">
        <w:rPr>
          <w:noProof w:val="0"/>
          <w:sz w:val="20"/>
          <w:szCs w:val="20"/>
        </w:rPr>
        <w:t>EIC kód Y sústavy, do ktorej je OOM pripojené, alebo EIC kód Y priameho vedenia, na ktoré je OOM pripojené,</w:t>
      </w:r>
    </w:p>
    <w:p w:rsidR="006923F4" w:rsidRPr="006923F4" w:rsidRDefault="006923F4" w:rsidP="008652C3">
      <w:pPr>
        <w:pStyle w:val="sla"/>
        <w:numPr>
          <w:ilvl w:val="1"/>
          <w:numId w:val="13"/>
        </w:numPr>
        <w:spacing w:before="120" w:beforeAutospacing="0" w:line="281" w:lineRule="auto"/>
        <w:rPr>
          <w:noProof w:val="0"/>
          <w:sz w:val="20"/>
          <w:szCs w:val="20"/>
        </w:rPr>
      </w:pPr>
      <w:r w:rsidRPr="006923F4">
        <w:rPr>
          <w:noProof w:val="0"/>
          <w:sz w:val="20"/>
          <w:szCs w:val="20"/>
        </w:rPr>
        <w:t>druh odberného a odovzdávacieho miesta,</w:t>
      </w:r>
    </w:p>
    <w:p w:rsidR="006923F4" w:rsidRPr="006923F4" w:rsidRDefault="006923F4" w:rsidP="006923F4">
      <w:pPr>
        <w:pStyle w:val="Odstaveci"/>
        <w:spacing w:before="120" w:beforeAutospacing="0" w:line="281" w:lineRule="auto"/>
        <w:rPr>
          <w:sz w:val="20"/>
          <w:szCs w:val="20"/>
        </w:rPr>
      </w:pPr>
      <w:r w:rsidRPr="006923F4">
        <w:rPr>
          <w:sz w:val="20"/>
          <w:szCs w:val="20"/>
        </w:rPr>
        <w:t xml:space="preserve">odberné miesto odberateľa (odber elektriny zo sústavy), za odberné miesto odberateľa sa považuje miesto odberu elektriny, na ktorom je uskutočňovaný </w:t>
      </w:r>
      <w:r w:rsidRPr="006923F4">
        <w:rPr>
          <w:sz w:val="20"/>
          <w:szCs w:val="20"/>
        </w:rPr>
        <w:lastRenderedPageBreak/>
        <w:t>fyzický odber elektriny zo sústavy alebo z priameho vedenia a ku ktorému nie je evidované zariadenie na výrobu elektriny,</w:t>
      </w:r>
    </w:p>
    <w:p w:rsidR="006923F4" w:rsidRPr="006923F4" w:rsidRDefault="006923F4" w:rsidP="008652C3">
      <w:pPr>
        <w:pStyle w:val="sla"/>
        <w:numPr>
          <w:ilvl w:val="2"/>
          <w:numId w:val="13"/>
        </w:numPr>
        <w:spacing w:before="120" w:beforeAutospacing="0" w:line="281" w:lineRule="auto"/>
        <w:rPr>
          <w:noProof w:val="0"/>
          <w:sz w:val="20"/>
          <w:szCs w:val="20"/>
        </w:rPr>
      </w:pPr>
      <w:r w:rsidRPr="006923F4">
        <w:rPr>
          <w:noProof w:val="0"/>
          <w:sz w:val="20"/>
          <w:szCs w:val="20"/>
        </w:rPr>
        <w:t>odovzdávacie miesto odberateľa (dodávka elektriny do sústavy), za odovzdávacie miesto odberateľa sa považuje miesto odberu elektriny, na ktorom je uskutočňovaná fyzická dodávka elektriny do sústavy alebo priameho vedenia a ku ktorému nie je evidované zariadenie na výrobu elektriny,</w:t>
      </w:r>
    </w:p>
    <w:p w:rsidR="006923F4" w:rsidRPr="006923F4" w:rsidRDefault="006923F4" w:rsidP="008652C3">
      <w:pPr>
        <w:pStyle w:val="sla"/>
        <w:numPr>
          <w:ilvl w:val="2"/>
          <w:numId w:val="13"/>
        </w:numPr>
        <w:spacing w:before="120" w:beforeAutospacing="0" w:line="281" w:lineRule="auto"/>
        <w:rPr>
          <w:noProof w:val="0"/>
          <w:sz w:val="20"/>
          <w:szCs w:val="20"/>
        </w:rPr>
      </w:pPr>
      <w:r w:rsidRPr="006923F4">
        <w:rPr>
          <w:noProof w:val="0"/>
          <w:sz w:val="20"/>
          <w:szCs w:val="20"/>
        </w:rPr>
        <w:t>odberné a odovzdávacie miesto odberateľa (odber elektriny zo sústavy aj dodávka elektriny do sústavy), za odberné a odovzdávacie miesto odberateľa sa považuje miesto odberu elektriny, na ktorom je uskutočňovaný fyzický odber zo sústavy alebo z priameho vedenia aj fyzická dodávka do sústavy alebo priameho vedenia a ku ktorému nie je evidované zariadenie na výrobu elektriny,</w:t>
      </w:r>
    </w:p>
    <w:p w:rsidR="006923F4" w:rsidRPr="006923F4" w:rsidRDefault="006923F4" w:rsidP="008652C3">
      <w:pPr>
        <w:pStyle w:val="sla"/>
        <w:numPr>
          <w:ilvl w:val="2"/>
          <w:numId w:val="13"/>
        </w:numPr>
        <w:spacing w:before="120" w:beforeAutospacing="0" w:line="281" w:lineRule="auto"/>
        <w:rPr>
          <w:noProof w:val="0"/>
          <w:sz w:val="20"/>
          <w:szCs w:val="20"/>
        </w:rPr>
      </w:pPr>
      <w:r w:rsidRPr="006923F4">
        <w:rPr>
          <w:noProof w:val="0"/>
          <w:sz w:val="20"/>
          <w:szCs w:val="20"/>
        </w:rPr>
        <w:t>odberné miesto výrobcu elektriny (odber elektriny zo sústavy), za odberné miesto výrobcu elektriny sa považuje miesto odberu elektriny, na ktorom je uskutočňovaný fyzický odber elektriny zo sústavy alebo z priameho vedenia a ku ktorému je evidované zariadenie na výrobu elektriny,</w:t>
      </w:r>
    </w:p>
    <w:p w:rsidR="006923F4" w:rsidRPr="006923F4" w:rsidRDefault="006923F4" w:rsidP="008652C3">
      <w:pPr>
        <w:pStyle w:val="sla"/>
        <w:numPr>
          <w:ilvl w:val="2"/>
          <w:numId w:val="13"/>
        </w:numPr>
        <w:spacing w:before="120" w:beforeAutospacing="0" w:line="281" w:lineRule="auto"/>
        <w:rPr>
          <w:noProof w:val="0"/>
          <w:sz w:val="20"/>
          <w:szCs w:val="20"/>
        </w:rPr>
      </w:pPr>
      <w:r w:rsidRPr="006923F4">
        <w:rPr>
          <w:noProof w:val="0"/>
          <w:sz w:val="20"/>
          <w:szCs w:val="20"/>
        </w:rPr>
        <w:t>odovzdávacie miesto výrobcu elektriny (dodávka elektriny do sústavy), za odovzdávacie miesto výrobcu elektriny sa považuje miesto odberu elektriny, na ktorom je uskutočňovaná fyzická dodávka elektriny do sústavy alebo priameho vedenia a ku ktorému je evidované zariadenie na výrobu elektriny,</w:t>
      </w:r>
    </w:p>
    <w:p w:rsidR="006923F4" w:rsidRPr="006923F4" w:rsidRDefault="006923F4" w:rsidP="008652C3">
      <w:pPr>
        <w:pStyle w:val="sla"/>
        <w:numPr>
          <w:ilvl w:val="2"/>
          <w:numId w:val="13"/>
        </w:numPr>
        <w:spacing w:before="120" w:beforeAutospacing="0" w:line="281" w:lineRule="auto"/>
        <w:rPr>
          <w:noProof w:val="0"/>
          <w:sz w:val="20"/>
          <w:szCs w:val="20"/>
        </w:rPr>
      </w:pPr>
      <w:r w:rsidRPr="006923F4">
        <w:rPr>
          <w:noProof w:val="0"/>
          <w:sz w:val="20"/>
          <w:szCs w:val="20"/>
        </w:rPr>
        <w:t>odberné a odovzdávacie miesto výrobcu elektriny (odber elektriny zo sústavy aj dodávka elektriny do sústavy), za odberné a odovzdávacie miesto výrobcu elektriny sa považuje miesto odberu elektriny, na ktorom je uskutočňovaný fyzický odber zo sústavy alebo z priameho vedenia aj fyzická dodávka do sústavy alebo priameho vedenia a ku ktorému je evidované zariadenie na výrobu elektriny,</w:t>
      </w:r>
    </w:p>
    <w:p w:rsidR="006923F4" w:rsidRPr="006923F4" w:rsidRDefault="006923F4" w:rsidP="008652C3">
      <w:pPr>
        <w:pStyle w:val="sla"/>
        <w:numPr>
          <w:ilvl w:val="2"/>
          <w:numId w:val="13"/>
        </w:numPr>
        <w:spacing w:before="120" w:beforeAutospacing="0" w:line="281" w:lineRule="auto"/>
        <w:rPr>
          <w:noProof w:val="0"/>
          <w:sz w:val="20"/>
          <w:szCs w:val="20"/>
        </w:rPr>
      </w:pPr>
      <w:r w:rsidRPr="006923F4">
        <w:rPr>
          <w:noProof w:val="0"/>
          <w:sz w:val="20"/>
          <w:szCs w:val="20"/>
        </w:rPr>
        <w:t>odberné miesto tvoriace rozhranie sústav (odber elektriny zo sústavy), za odberné miesto tvoriace rozhranie sústav sa považuje miesto odberu elektriny, na ktorom dochádza k fyzickému toku elektriny zo sústavy prevádzkovateľa sústavy do inej sústavy,</w:t>
      </w:r>
    </w:p>
    <w:p w:rsidR="006923F4" w:rsidRPr="006923F4" w:rsidRDefault="006923F4" w:rsidP="008652C3">
      <w:pPr>
        <w:pStyle w:val="sla"/>
        <w:numPr>
          <w:ilvl w:val="2"/>
          <w:numId w:val="13"/>
        </w:numPr>
        <w:spacing w:before="120" w:beforeAutospacing="0" w:line="281" w:lineRule="auto"/>
        <w:rPr>
          <w:noProof w:val="0"/>
          <w:sz w:val="20"/>
          <w:szCs w:val="20"/>
        </w:rPr>
      </w:pPr>
      <w:r w:rsidRPr="006923F4">
        <w:rPr>
          <w:noProof w:val="0"/>
          <w:sz w:val="20"/>
          <w:szCs w:val="20"/>
        </w:rPr>
        <w:t>odovzdávacie miesto tvoriace rozhranie sústav (dodávka elektriny do sústavy), za odovzdávacie miesto tvoriace rozhranie sústav sa považuje miesto odberu elektriny, na ktorom dochádza k fyzickému toku elektriny z inej sústavy do sústavy prevádzkovateľa sústavy,</w:t>
      </w:r>
    </w:p>
    <w:p w:rsidR="006923F4" w:rsidRPr="006923F4" w:rsidRDefault="006923F4" w:rsidP="008652C3">
      <w:pPr>
        <w:pStyle w:val="sla"/>
        <w:numPr>
          <w:ilvl w:val="2"/>
          <w:numId w:val="13"/>
        </w:numPr>
        <w:spacing w:before="120" w:beforeAutospacing="0" w:line="281" w:lineRule="auto"/>
        <w:rPr>
          <w:noProof w:val="0"/>
          <w:sz w:val="20"/>
          <w:szCs w:val="20"/>
        </w:rPr>
      </w:pPr>
      <w:r w:rsidRPr="006923F4">
        <w:rPr>
          <w:noProof w:val="0"/>
          <w:sz w:val="20"/>
          <w:szCs w:val="20"/>
        </w:rPr>
        <w:t>odberné a odovzdávacie miesto tvoriace rozhranie sústav (odber elektriny zo sústavy aj dodávka elektriny do sústavy), za odberné a odovzdávacie miesto tvoriace rozhranie sústav sa považuje miesto odberu elektriny, na ktorom dochádza k fyzickému toku elektriny zo sústavy prevádzkovateľa sústavy do inej sústavy aj k fyzickému toku elektriny z inej sústavy do sústavy prevádzkovateľa sústavy,</w:t>
      </w:r>
    </w:p>
    <w:p w:rsidR="006923F4" w:rsidRPr="006923F4" w:rsidRDefault="006923F4" w:rsidP="008652C3">
      <w:pPr>
        <w:pStyle w:val="sla"/>
        <w:numPr>
          <w:ilvl w:val="2"/>
          <w:numId w:val="13"/>
        </w:numPr>
        <w:spacing w:before="120" w:beforeAutospacing="0" w:line="281" w:lineRule="auto"/>
        <w:rPr>
          <w:noProof w:val="0"/>
          <w:sz w:val="20"/>
          <w:szCs w:val="20"/>
        </w:rPr>
      </w:pPr>
      <w:r w:rsidRPr="006923F4">
        <w:rPr>
          <w:noProof w:val="0"/>
          <w:sz w:val="20"/>
          <w:szCs w:val="20"/>
        </w:rPr>
        <w:t>vlastná spotreba elektriny prevádzkovateľa sústavy pri prevádzkovaní sústavy,</w:t>
      </w:r>
    </w:p>
    <w:p w:rsidR="006923F4" w:rsidRPr="006923F4" w:rsidRDefault="006923F4" w:rsidP="008652C3">
      <w:pPr>
        <w:pStyle w:val="sla"/>
        <w:numPr>
          <w:ilvl w:val="2"/>
          <w:numId w:val="13"/>
        </w:numPr>
        <w:spacing w:before="120" w:beforeAutospacing="0" w:line="281" w:lineRule="auto"/>
        <w:rPr>
          <w:noProof w:val="0"/>
          <w:sz w:val="20"/>
          <w:szCs w:val="20"/>
        </w:rPr>
      </w:pPr>
      <w:r w:rsidRPr="006923F4">
        <w:rPr>
          <w:noProof w:val="0"/>
          <w:sz w:val="20"/>
          <w:szCs w:val="20"/>
        </w:rPr>
        <w:t>ostatná vlastná spotreba elektriny prevádzkovateľa sústavy,</w:t>
      </w:r>
    </w:p>
    <w:p w:rsidR="006923F4" w:rsidRPr="006923F4" w:rsidRDefault="006923F4" w:rsidP="008652C3">
      <w:pPr>
        <w:pStyle w:val="sla"/>
        <w:numPr>
          <w:ilvl w:val="2"/>
          <w:numId w:val="13"/>
        </w:numPr>
        <w:spacing w:before="120" w:beforeAutospacing="0" w:line="281" w:lineRule="auto"/>
        <w:rPr>
          <w:noProof w:val="0"/>
          <w:sz w:val="20"/>
          <w:szCs w:val="20"/>
        </w:rPr>
      </w:pPr>
      <w:r w:rsidRPr="006923F4">
        <w:rPr>
          <w:noProof w:val="0"/>
          <w:sz w:val="20"/>
          <w:szCs w:val="20"/>
        </w:rPr>
        <w:t>straty elektriny v sústave,</w:t>
      </w:r>
    </w:p>
    <w:p w:rsidR="006923F4" w:rsidRPr="006923F4" w:rsidRDefault="006923F4" w:rsidP="008652C3">
      <w:pPr>
        <w:pStyle w:val="sla"/>
        <w:numPr>
          <w:ilvl w:val="2"/>
          <w:numId w:val="13"/>
        </w:numPr>
        <w:spacing w:before="120" w:beforeAutospacing="0" w:line="281" w:lineRule="auto"/>
        <w:rPr>
          <w:noProof w:val="0"/>
          <w:sz w:val="20"/>
          <w:szCs w:val="20"/>
        </w:rPr>
      </w:pPr>
      <w:r w:rsidRPr="006923F4">
        <w:rPr>
          <w:noProof w:val="0"/>
          <w:sz w:val="20"/>
          <w:szCs w:val="20"/>
        </w:rPr>
        <w:t>nemeraný odber,</w:t>
      </w:r>
    </w:p>
    <w:p w:rsidR="006923F4" w:rsidRPr="006923F4" w:rsidRDefault="006923F4" w:rsidP="008652C3">
      <w:pPr>
        <w:pStyle w:val="sla"/>
        <w:numPr>
          <w:ilvl w:val="1"/>
          <w:numId w:val="13"/>
        </w:numPr>
        <w:spacing w:before="120" w:beforeAutospacing="0" w:line="281" w:lineRule="auto"/>
        <w:rPr>
          <w:noProof w:val="0"/>
          <w:sz w:val="20"/>
          <w:szCs w:val="20"/>
        </w:rPr>
      </w:pPr>
      <w:r w:rsidRPr="006923F4">
        <w:rPr>
          <w:noProof w:val="0"/>
          <w:sz w:val="20"/>
          <w:szCs w:val="20"/>
        </w:rPr>
        <w:lastRenderedPageBreak/>
        <w:t>typ určeného meradla:</w:t>
      </w:r>
    </w:p>
    <w:p w:rsidR="006923F4" w:rsidRPr="006923F4" w:rsidRDefault="006923F4" w:rsidP="008652C3">
      <w:pPr>
        <w:pStyle w:val="sla"/>
        <w:numPr>
          <w:ilvl w:val="2"/>
          <w:numId w:val="13"/>
        </w:numPr>
        <w:spacing w:before="120" w:beforeAutospacing="0" w:line="281" w:lineRule="auto"/>
        <w:rPr>
          <w:noProof w:val="0"/>
          <w:sz w:val="20"/>
          <w:szCs w:val="20"/>
        </w:rPr>
      </w:pPr>
      <w:r w:rsidRPr="006923F4">
        <w:rPr>
          <w:noProof w:val="0"/>
          <w:sz w:val="20"/>
          <w:szCs w:val="20"/>
        </w:rPr>
        <w:t>určené meradlo s priebehovým záznamom hodnôt a s diaľkovým prenosom údajov,</w:t>
      </w:r>
    </w:p>
    <w:p w:rsidR="006923F4" w:rsidRPr="006923F4" w:rsidRDefault="006923F4" w:rsidP="008652C3">
      <w:pPr>
        <w:pStyle w:val="sla"/>
        <w:numPr>
          <w:ilvl w:val="2"/>
          <w:numId w:val="13"/>
        </w:numPr>
        <w:spacing w:before="120" w:beforeAutospacing="0" w:line="281" w:lineRule="auto"/>
        <w:rPr>
          <w:noProof w:val="0"/>
          <w:sz w:val="20"/>
          <w:szCs w:val="20"/>
        </w:rPr>
      </w:pPr>
      <w:r w:rsidRPr="006923F4">
        <w:rPr>
          <w:noProof w:val="0"/>
          <w:sz w:val="20"/>
          <w:szCs w:val="20"/>
        </w:rPr>
        <w:t>určené meradlo s priebehovým záznamom hodnôt bez diaľkového prenosu údajov,</w:t>
      </w:r>
    </w:p>
    <w:p w:rsidR="006923F4" w:rsidRPr="006923F4" w:rsidRDefault="006923F4" w:rsidP="008652C3">
      <w:pPr>
        <w:pStyle w:val="sla"/>
        <w:numPr>
          <w:ilvl w:val="2"/>
          <w:numId w:val="13"/>
        </w:numPr>
        <w:spacing w:before="120" w:beforeAutospacing="0" w:line="281" w:lineRule="auto"/>
        <w:rPr>
          <w:noProof w:val="0"/>
          <w:sz w:val="20"/>
          <w:szCs w:val="20"/>
        </w:rPr>
      </w:pPr>
      <w:r w:rsidRPr="006923F4">
        <w:rPr>
          <w:noProof w:val="0"/>
          <w:sz w:val="20"/>
          <w:szCs w:val="20"/>
        </w:rPr>
        <w:t>určené meradlo bez priebehového záznamu hodnôt,</w:t>
      </w:r>
    </w:p>
    <w:p w:rsidR="006923F4" w:rsidRPr="006923F4" w:rsidRDefault="006923F4" w:rsidP="008652C3">
      <w:pPr>
        <w:pStyle w:val="sla"/>
        <w:numPr>
          <w:ilvl w:val="2"/>
          <w:numId w:val="13"/>
        </w:numPr>
        <w:spacing w:before="120" w:beforeAutospacing="0" w:line="281" w:lineRule="auto"/>
        <w:rPr>
          <w:noProof w:val="0"/>
          <w:sz w:val="20"/>
          <w:szCs w:val="20"/>
        </w:rPr>
      </w:pPr>
      <w:r w:rsidRPr="006923F4">
        <w:rPr>
          <w:noProof w:val="0"/>
          <w:sz w:val="20"/>
          <w:szCs w:val="20"/>
        </w:rPr>
        <w:t>hodnoty stanovené výpočtom,</w:t>
      </w:r>
    </w:p>
    <w:p w:rsidR="006923F4" w:rsidRPr="006923F4" w:rsidRDefault="006923F4" w:rsidP="008652C3">
      <w:pPr>
        <w:pStyle w:val="sla"/>
        <w:numPr>
          <w:ilvl w:val="2"/>
          <w:numId w:val="13"/>
        </w:numPr>
        <w:spacing w:before="120" w:beforeAutospacing="0" w:line="281" w:lineRule="auto"/>
        <w:rPr>
          <w:noProof w:val="0"/>
          <w:sz w:val="20"/>
          <w:szCs w:val="20"/>
        </w:rPr>
      </w:pPr>
      <w:r w:rsidRPr="006923F4">
        <w:rPr>
          <w:noProof w:val="0"/>
          <w:sz w:val="20"/>
          <w:szCs w:val="20"/>
        </w:rPr>
        <w:t>hodnoty stanovené odhadom,</w:t>
      </w:r>
    </w:p>
    <w:p w:rsidR="006923F4" w:rsidRPr="006923F4" w:rsidRDefault="006923F4" w:rsidP="008652C3">
      <w:pPr>
        <w:pStyle w:val="sla"/>
        <w:numPr>
          <w:ilvl w:val="1"/>
          <w:numId w:val="13"/>
        </w:numPr>
        <w:spacing w:before="120" w:beforeAutospacing="0" w:line="281" w:lineRule="auto"/>
        <w:rPr>
          <w:noProof w:val="0"/>
          <w:sz w:val="20"/>
          <w:szCs w:val="20"/>
        </w:rPr>
      </w:pPr>
      <w:r w:rsidRPr="006923F4">
        <w:rPr>
          <w:noProof w:val="0"/>
          <w:sz w:val="20"/>
          <w:szCs w:val="20"/>
        </w:rPr>
        <w:t>napäťová úroveň,</w:t>
      </w:r>
    </w:p>
    <w:p w:rsidR="006923F4" w:rsidRPr="006923F4" w:rsidRDefault="006923F4" w:rsidP="008652C3">
      <w:pPr>
        <w:pStyle w:val="sla"/>
        <w:numPr>
          <w:ilvl w:val="1"/>
          <w:numId w:val="13"/>
        </w:numPr>
        <w:spacing w:before="120" w:beforeAutospacing="0" w:line="281" w:lineRule="auto"/>
        <w:rPr>
          <w:noProof w:val="0"/>
          <w:sz w:val="20"/>
          <w:szCs w:val="20"/>
        </w:rPr>
      </w:pPr>
      <w:r w:rsidRPr="006923F4">
        <w:rPr>
          <w:noProof w:val="0"/>
          <w:sz w:val="20"/>
          <w:szCs w:val="20"/>
        </w:rPr>
        <w:t>typ uzatvorenej zmluvy:</w:t>
      </w:r>
    </w:p>
    <w:p w:rsidR="006923F4" w:rsidRPr="006923F4" w:rsidRDefault="006923F4" w:rsidP="008652C3">
      <w:pPr>
        <w:pStyle w:val="sla"/>
        <w:numPr>
          <w:ilvl w:val="2"/>
          <w:numId w:val="13"/>
        </w:numPr>
        <w:spacing w:before="120" w:beforeAutospacing="0" w:line="281" w:lineRule="auto"/>
        <w:rPr>
          <w:noProof w:val="0"/>
          <w:sz w:val="20"/>
          <w:szCs w:val="20"/>
        </w:rPr>
      </w:pPr>
      <w:r w:rsidRPr="006923F4">
        <w:rPr>
          <w:noProof w:val="0"/>
          <w:sz w:val="20"/>
          <w:szCs w:val="20"/>
        </w:rPr>
        <w:t xml:space="preserve">zmluva o prístupe do sústavy medzi prevádzkovateľom sústavy a užívateľom odberného a odovzdávacieho miesta, </w:t>
      </w:r>
    </w:p>
    <w:p w:rsidR="006923F4" w:rsidRPr="006923F4" w:rsidRDefault="006923F4" w:rsidP="008652C3">
      <w:pPr>
        <w:pStyle w:val="sla"/>
        <w:numPr>
          <w:ilvl w:val="2"/>
          <w:numId w:val="13"/>
        </w:numPr>
        <w:spacing w:before="120" w:beforeAutospacing="0" w:line="281" w:lineRule="auto"/>
        <w:rPr>
          <w:noProof w:val="0"/>
          <w:sz w:val="20"/>
          <w:szCs w:val="20"/>
        </w:rPr>
      </w:pPr>
      <w:r w:rsidRPr="006923F4">
        <w:rPr>
          <w:noProof w:val="0"/>
          <w:sz w:val="20"/>
          <w:szCs w:val="20"/>
        </w:rPr>
        <w:t>zmluva medzi prevádzkovateľom sústavy a dodávateľom elektriny,</w:t>
      </w:r>
    </w:p>
    <w:p w:rsidR="006923F4" w:rsidRPr="006923F4" w:rsidRDefault="006923F4" w:rsidP="008652C3">
      <w:pPr>
        <w:pStyle w:val="sla"/>
        <w:numPr>
          <w:ilvl w:val="1"/>
          <w:numId w:val="13"/>
        </w:numPr>
        <w:spacing w:before="120" w:beforeAutospacing="0" w:line="281" w:lineRule="auto"/>
        <w:rPr>
          <w:noProof w:val="0"/>
          <w:sz w:val="20"/>
          <w:szCs w:val="20"/>
        </w:rPr>
      </w:pPr>
      <w:r w:rsidRPr="006923F4">
        <w:rPr>
          <w:noProof w:val="0"/>
          <w:sz w:val="20"/>
          <w:szCs w:val="20"/>
        </w:rPr>
        <w:t>EIC kód Y bilančnej skupiny Subjektu zúčtovania, ktorý za odberné a odovzdávacie miesto prevzal zodpovednosť za odchýlku,</w:t>
      </w:r>
    </w:p>
    <w:p w:rsidR="006923F4" w:rsidRPr="006923F4" w:rsidRDefault="006923F4" w:rsidP="008652C3">
      <w:pPr>
        <w:pStyle w:val="sla"/>
        <w:numPr>
          <w:ilvl w:val="1"/>
          <w:numId w:val="13"/>
        </w:numPr>
        <w:spacing w:before="120" w:beforeAutospacing="0" w:line="281" w:lineRule="auto"/>
        <w:rPr>
          <w:noProof w:val="0"/>
          <w:sz w:val="20"/>
          <w:szCs w:val="20"/>
        </w:rPr>
      </w:pPr>
      <w:r w:rsidRPr="006923F4">
        <w:rPr>
          <w:noProof w:val="0"/>
          <w:sz w:val="20"/>
          <w:szCs w:val="20"/>
        </w:rPr>
        <w:t>EIC kód X dodávateľa elektriny do odberného a odovzdávacieho miesta, ktorý za odberné alebo odovzdávacie miesto prevzal zodpovednosť za odchýlku,</w:t>
      </w:r>
    </w:p>
    <w:p w:rsidR="006923F4" w:rsidRPr="006923F4" w:rsidRDefault="006923F4" w:rsidP="008652C3">
      <w:pPr>
        <w:pStyle w:val="sla"/>
        <w:numPr>
          <w:ilvl w:val="1"/>
          <w:numId w:val="13"/>
        </w:numPr>
        <w:spacing w:before="120" w:beforeAutospacing="0" w:line="281" w:lineRule="auto"/>
        <w:rPr>
          <w:noProof w:val="0"/>
          <w:sz w:val="20"/>
          <w:szCs w:val="20"/>
        </w:rPr>
      </w:pPr>
      <w:r w:rsidRPr="006923F4">
        <w:rPr>
          <w:noProof w:val="0"/>
          <w:sz w:val="20"/>
          <w:szCs w:val="20"/>
        </w:rPr>
        <w:t>v prípade odberného a odovzdávacieho miesta výrobcu elektriny EIC kód X výrobcu elektriny, ktorý je držiteľom povolenia na výrobu elektriny na odbernom a odovzdávacom mieste,</w:t>
      </w:r>
    </w:p>
    <w:p w:rsidR="006923F4" w:rsidRPr="006923F4" w:rsidRDefault="006923F4" w:rsidP="008652C3">
      <w:pPr>
        <w:pStyle w:val="sla"/>
        <w:numPr>
          <w:ilvl w:val="1"/>
          <w:numId w:val="13"/>
        </w:numPr>
        <w:spacing w:before="120" w:beforeAutospacing="0" w:line="281" w:lineRule="auto"/>
        <w:rPr>
          <w:noProof w:val="0"/>
          <w:sz w:val="20"/>
          <w:szCs w:val="20"/>
        </w:rPr>
      </w:pPr>
      <w:r w:rsidRPr="006923F4">
        <w:rPr>
          <w:noProof w:val="0"/>
          <w:sz w:val="20"/>
          <w:szCs w:val="20"/>
        </w:rPr>
        <w:t>v prípade odberného a odovzdávacieho miesta výrobcu elektriny EIC kód W zariadenia na výrobu elektriny,</w:t>
      </w:r>
    </w:p>
    <w:p w:rsidR="006923F4" w:rsidRPr="006923F4" w:rsidRDefault="006923F4" w:rsidP="008652C3">
      <w:pPr>
        <w:pStyle w:val="sla"/>
        <w:numPr>
          <w:ilvl w:val="1"/>
          <w:numId w:val="13"/>
        </w:numPr>
        <w:spacing w:before="120" w:beforeAutospacing="0" w:line="281" w:lineRule="auto"/>
        <w:rPr>
          <w:noProof w:val="0"/>
          <w:sz w:val="20"/>
          <w:szCs w:val="20"/>
        </w:rPr>
      </w:pPr>
      <w:r w:rsidRPr="006923F4">
        <w:rPr>
          <w:noProof w:val="0"/>
          <w:sz w:val="20"/>
          <w:szCs w:val="20"/>
        </w:rPr>
        <w:t>v prípade prerušenia prenosu alebo distribúcie údaj o období, v ktorom je prenos alebo distribúcia prerušený,</w:t>
      </w:r>
    </w:p>
    <w:p w:rsidR="006923F4" w:rsidRPr="006923F4" w:rsidRDefault="006923F4" w:rsidP="008652C3">
      <w:pPr>
        <w:pStyle w:val="sla"/>
        <w:numPr>
          <w:ilvl w:val="1"/>
          <w:numId w:val="13"/>
        </w:numPr>
        <w:spacing w:before="120" w:beforeAutospacing="0" w:line="281" w:lineRule="auto"/>
        <w:rPr>
          <w:noProof w:val="0"/>
          <w:sz w:val="20"/>
          <w:szCs w:val="20"/>
        </w:rPr>
      </w:pPr>
      <w:r w:rsidRPr="006923F4">
        <w:rPr>
          <w:noProof w:val="0"/>
          <w:sz w:val="20"/>
          <w:szCs w:val="20"/>
        </w:rPr>
        <w:t>v prípade odberného a odovzdávacieho miesta tvoriaceho rozhranie sústav informáciu, či je odberné a odovzdávacie miesto tvoriace rozhranie sústav je odpojené od  elektrizačnej sústavy SR, odberné a odovzdávacie miesta tvoriace rozhranie so zahraničnou sústavou musia mať priradený subjekt zúčtovania,</w:t>
      </w:r>
    </w:p>
    <w:p w:rsidR="006923F4" w:rsidRPr="006923F4" w:rsidRDefault="006923F4" w:rsidP="008652C3">
      <w:pPr>
        <w:pStyle w:val="sla"/>
        <w:numPr>
          <w:ilvl w:val="1"/>
          <w:numId w:val="13"/>
        </w:numPr>
        <w:spacing w:before="120" w:beforeAutospacing="0" w:line="281" w:lineRule="auto"/>
        <w:rPr>
          <w:noProof w:val="0"/>
          <w:sz w:val="20"/>
          <w:szCs w:val="20"/>
        </w:rPr>
      </w:pPr>
      <w:r w:rsidRPr="006923F4">
        <w:rPr>
          <w:noProof w:val="0"/>
          <w:sz w:val="20"/>
          <w:szCs w:val="20"/>
        </w:rPr>
        <w:t>v prípade odberného a odovzdávacieho miesta vybaveného určeným meradlom bez priebehového záznamu hodnôt triedu typového diagramu odberu a údaj o očakávanom ročnom odbere, resp. dodávke elektriny,</w:t>
      </w:r>
    </w:p>
    <w:p w:rsidR="006923F4" w:rsidRPr="006923F4" w:rsidRDefault="006923F4" w:rsidP="008652C3">
      <w:pPr>
        <w:pStyle w:val="sla"/>
        <w:numPr>
          <w:ilvl w:val="1"/>
          <w:numId w:val="13"/>
        </w:numPr>
        <w:spacing w:before="120" w:beforeAutospacing="0" w:line="281" w:lineRule="auto"/>
        <w:rPr>
          <w:noProof w:val="0"/>
          <w:sz w:val="20"/>
          <w:szCs w:val="20"/>
        </w:rPr>
      </w:pPr>
      <w:r w:rsidRPr="006923F4">
        <w:rPr>
          <w:noProof w:val="0"/>
          <w:sz w:val="20"/>
          <w:szCs w:val="20"/>
        </w:rPr>
        <w:t>v prípade dodávky poslednej inštancie dátum začiatku dodávky poslednej inštancie,</w:t>
      </w:r>
    </w:p>
    <w:p w:rsidR="006923F4" w:rsidRPr="006923F4" w:rsidRDefault="006923F4" w:rsidP="008652C3">
      <w:pPr>
        <w:pStyle w:val="sla"/>
        <w:numPr>
          <w:ilvl w:val="1"/>
          <w:numId w:val="13"/>
        </w:numPr>
        <w:spacing w:before="120" w:beforeAutospacing="0" w:line="281" w:lineRule="auto"/>
        <w:rPr>
          <w:noProof w:val="0"/>
          <w:sz w:val="20"/>
          <w:szCs w:val="20"/>
        </w:rPr>
      </w:pPr>
      <w:r w:rsidRPr="006923F4">
        <w:rPr>
          <w:noProof w:val="0"/>
          <w:sz w:val="20"/>
          <w:szCs w:val="20"/>
        </w:rPr>
        <w:t>dátum začiatku a prípadne ukončenia platnosti (ďalej tiež OOM),</w:t>
      </w:r>
    </w:p>
    <w:p w:rsidR="006923F4" w:rsidRPr="006923F4" w:rsidRDefault="006923F4" w:rsidP="008652C3">
      <w:pPr>
        <w:pStyle w:val="sla"/>
        <w:numPr>
          <w:ilvl w:val="1"/>
          <w:numId w:val="13"/>
        </w:numPr>
        <w:spacing w:before="120" w:beforeAutospacing="0" w:line="281" w:lineRule="auto"/>
        <w:rPr>
          <w:noProof w:val="0"/>
          <w:sz w:val="20"/>
          <w:szCs w:val="20"/>
        </w:rPr>
      </w:pPr>
      <w:r w:rsidRPr="006923F4">
        <w:rPr>
          <w:noProof w:val="0"/>
          <w:sz w:val="20"/>
          <w:szCs w:val="20"/>
        </w:rPr>
        <w:t>EIC kód X poskytovateľa meraných dát.</w:t>
      </w:r>
    </w:p>
    <w:p w:rsidR="006923F4" w:rsidRPr="006923F4" w:rsidRDefault="006923F4" w:rsidP="006923F4">
      <w:pPr>
        <w:pStyle w:val="sla"/>
        <w:numPr>
          <w:ilvl w:val="0"/>
          <w:numId w:val="0"/>
        </w:numPr>
        <w:spacing w:before="120" w:beforeAutospacing="0" w:line="281" w:lineRule="auto"/>
        <w:ind w:left="360"/>
        <w:rPr>
          <w:noProof w:val="0"/>
          <w:sz w:val="20"/>
          <w:szCs w:val="20"/>
        </w:rPr>
      </w:pPr>
      <w:r w:rsidRPr="006923F4">
        <w:rPr>
          <w:noProof w:val="0"/>
          <w:sz w:val="20"/>
          <w:szCs w:val="20"/>
        </w:rPr>
        <w:t>OKTE, a.s. pre jednotlivé OOM eviduje tieto namerané alebo náhradným spôsobom určené údaje:</w:t>
      </w:r>
    </w:p>
    <w:p w:rsidR="006923F4" w:rsidRPr="006923F4" w:rsidRDefault="006923F4" w:rsidP="008652C3">
      <w:pPr>
        <w:pStyle w:val="sla"/>
        <w:numPr>
          <w:ilvl w:val="0"/>
          <w:numId w:val="14"/>
        </w:numPr>
        <w:spacing w:before="120" w:beforeAutospacing="0" w:line="281" w:lineRule="auto"/>
        <w:rPr>
          <w:noProof w:val="0"/>
          <w:sz w:val="20"/>
          <w:szCs w:val="20"/>
        </w:rPr>
      </w:pPr>
      <w:r w:rsidRPr="006923F4">
        <w:rPr>
          <w:noProof w:val="0"/>
          <w:sz w:val="20"/>
          <w:szCs w:val="20"/>
        </w:rPr>
        <w:t>fyzický odber činnej elektriny zo sústavy do OOM,</w:t>
      </w:r>
    </w:p>
    <w:p w:rsidR="006923F4" w:rsidRPr="006923F4" w:rsidRDefault="006923F4" w:rsidP="008652C3">
      <w:pPr>
        <w:pStyle w:val="sla"/>
        <w:numPr>
          <w:ilvl w:val="0"/>
          <w:numId w:val="14"/>
        </w:numPr>
        <w:spacing w:before="120" w:beforeAutospacing="0" w:line="281" w:lineRule="auto"/>
        <w:rPr>
          <w:noProof w:val="0"/>
          <w:sz w:val="20"/>
          <w:szCs w:val="20"/>
        </w:rPr>
      </w:pPr>
      <w:r w:rsidRPr="006923F4">
        <w:rPr>
          <w:noProof w:val="0"/>
          <w:sz w:val="20"/>
          <w:szCs w:val="20"/>
        </w:rPr>
        <w:t>fyzická dodávka činnej elektriny do sústavy z OOM,</w:t>
      </w:r>
    </w:p>
    <w:p w:rsidR="006923F4" w:rsidRPr="006923F4" w:rsidRDefault="006923F4" w:rsidP="006923F4">
      <w:pPr>
        <w:pStyle w:val="sla"/>
        <w:numPr>
          <w:ilvl w:val="0"/>
          <w:numId w:val="0"/>
        </w:numPr>
        <w:spacing w:before="120" w:beforeAutospacing="0" w:line="281" w:lineRule="auto"/>
        <w:ind w:left="360"/>
        <w:rPr>
          <w:noProof w:val="0"/>
          <w:sz w:val="20"/>
          <w:szCs w:val="20"/>
        </w:rPr>
      </w:pPr>
      <w:r w:rsidRPr="006923F4">
        <w:rPr>
          <w:noProof w:val="0"/>
          <w:sz w:val="20"/>
          <w:szCs w:val="20"/>
        </w:rPr>
        <w:t>OKTE, a.s. pre jednotlivé OOM eviduje namerané alebo náhradným spôsobom určené údaje:</w:t>
      </w:r>
    </w:p>
    <w:p w:rsidR="006923F4" w:rsidRPr="006923F4" w:rsidRDefault="006923F4" w:rsidP="008652C3">
      <w:pPr>
        <w:pStyle w:val="sla"/>
        <w:numPr>
          <w:ilvl w:val="0"/>
          <w:numId w:val="15"/>
        </w:numPr>
        <w:spacing w:before="120" w:beforeAutospacing="0" w:line="281" w:lineRule="auto"/>
        <w:rPr>
          <w:noProof w:val="0"/>
          <w:sz w:val="20"/>
          <w:szCs w:val="20"/>
        </w:rPr>
      </w:pPr>
      <w:r w:rsidRPr="006923F4">
        <w:rPr>
          <w:noProof w:val="0"/>
          <w:sz w:val="20"/>
          <w:szCs w:val="20"/>
        </w:rPr>
        <w:t>v štvrťhodinovom rozlíšení v </w:t>
      </w:r>
      <w:proofErr w:type="spellStart"/>
      <w:r w:rsidRPr="006923F4">
        <w:rPr>
          <w:noProof w:val="0"/>
          <w:sz w:val="20"/>
          <w:szCs w:val="20"/>
        </w:rPr>
        <w:t>kW</w:t>
      </w:r>
      <w:proofErr w:type="spellEnd"/>
      <w:r w:rsidRPr="006923F4">
        <w:rPr>
          <w:noProof w:val="0"/>
          <w:sz w:val="20"/>
          <w:szCs w:val="20"/>
        </w:rPr>
        <w:t xml:space="preserve"> s presnosťou na 6 desatinných miest v prípade údajov meraných určeným meradlom s priebehovým záznamom hodnôt a v prípade strát v sústave určených pre účely zúčtovania odchýlok,</w:t>
      </w:r>
    </w:p>
    <w:p w:rsidR="006923F4" w:rsidRPr="006923F4" w:rsidRDefault="006923F4" w:rsidP="008652C3">
      <w:pPr>
        <w:pStyle w:val="sla"/>
        <w:numPr>
          <w:ilvl w:val="0"/>
          <w:numId w:val="15"/>
        </w:numPr>
        <w:spacing w:before="120" w:beforeAutospacing="0" w:line="281" w:lineRule="auto"/>
        <w:rPr>
          <w:noProof w:val="0"/>
          <w:sz w:val="20"/>
          <w:szCs w:val="20"/>
        </w:rPr>
      </w:pPr>
      <w:r w:rsidRPr="006923F4">
        <w:rPr>
          <w:noProof w:val="0"/>
          <w:sz w:val="20"/>
          <w:szCs w:val="20"/>
        </w:rPr>
        <w:lastRenderedPageBreak/>
        <w:t>v kWh s presnosťou na 6 desatinných miest za priradené obdobie v prípade údajov meraných určeným meradlom bez priebehového záznamu hodnôt a v prípade strát v sústave určených pre bilančné účely,</w:t>
      </w:r>
    </w:p>
    <w:p w:rsidR="006923F4" w:rsidRPr="006923F4" w:rsidRDefault="006923F4" w:rsidP="008652C3">
      <w:pPr>
        <w:pStyle w:val="sla"/>
        <w:numPr>
          <w:ilvl w:val="0"/>
          <w:numId w:val="15"/>
        </w:numPr>
        <w:spacing w:before="120" w:beforeAutospacing="0" w:line="281" w:lineRule="auto"/>
        <w:rPr>
          <w:noProof w:val="0"/>
          <w:sz w:val="20"/>
          <w:szCs w:val="20"/>
        </w:rPr>
      </w:pPr>
      <w:r w:rsidRPr="006923F4">
        <w:rPr>
          <w:noProof w:val="0"/>
          <w:sz w:val="20"/>
          <w:szCs w:val="20"/>
        </w:rPr>
        <w:t>hodnoty z registra v kWh s presnosťou na 6 desatinných miest za priradené obdobie v prípade údajov meraných určeným meradlom s priebehovým záznamom hodnôt a s presnosťou na 6 desatinných miest za priradené obdobie v prípade údajov meraných určeným meradlom bez priebehového záznamu hodnôt.</w:t>
      </w:r>
    </w:p>
    <w:p w:rsidR="006923F4" w:rsidRPr="006923F4" w:rsidRDefault="006923F4" w:rsidP="006923F4">
      <w:pPr>
        <w:pStyle w:val="sla"/>
        <w:numPr>
          <w:ilvl w:val="0"/>
          <w:numId w:val="0"/>
        </w:numPr>
        <w:spacing w:before="120" w:beforeAutospacing="0" w:line="281" w:lineRule="auto"/>
        <w:ind w:left="360"/>
        <w:rPr>
          <w:noProof w:val="0"/>
          <w:sz w:val="20"/>
          <w:szCs w:val="20"/>
        </w:rPr>
      </w:pPr>
      <w:r w:rsidRPr="006923F4">
        <w:rPr>
          <w:noProof w:val="0"/>
          <w:sz w:val="20"/>
          <w:szCs w:val="20"/>
        </w:rPr>
        <w:t>Pre jednotlivé OOM, ktoré sú vybavené určeným meradlom bez priebehového záznamu hodnôt, OKTE, a.s. eviduje údaje o predpokladanom ročnom odbere alebo dodávke v kWh s presnosťou na 6 desatinných miest na nasledujúcich 12 mesiacov</w:t>
      </w:r>
      <w:r w:rsidRPr="006923F4">
        <w:t>.</w:t>
      </w:r>
    </w:p>
    <w:p w:rsidR="006923F4" w:rsidRPr="006923F4" w:rsidRDefault="006923F4" w:rsidP="006923F4">
      <w:pPr>
        <w:pStyle w:val="sla"/>
        <w:numPr>
          <w:ilvl w:val="0"/>
          <w:numId w:val="0"/>
        </w:numPr>
        <w:spacing w:before="120" w:beforeAutospacing="0" w:line="281" w:lineRule="auto"/>
        <w:rPr>
          <w:noProof w:val="0"/>
          <w:sz w:val="20"/>
          <w:szCs w:val="20"/>
        </w:rPr>
      </w:pPr>
    </w:p>
    <w:p w:rsidR="00A9131B" w:rsidRDefault="00A9131B" w:rsidP="00A9131B">
      <w:pPr>
        <w:pStyle w:val="sla"/>
        <w:numPr>
          <w:ilvl w:val="0"/>
          <w:numId w:val="0"/>
        </w:numPr>
        <w:spacing w:before="120" w:beforeAutospacing="0" w:line="281" w:lineRule="auto"/>
        <w:rPr>
          <w:b/>
          <w:noProof w:val="0"/>
          <w:sz w:val="20"/>
          <w:szCs w:val="20"/>
        </w:rPr>
      </w:pPr>
      <w:r w:rsidRPr="006C2A4F">
        <w:rPr>
          <w:rFonts w:ascii="Times New Roman" w:hAnsi="Times New Roman" w:cs="Times New Roman"/>
          <w:b/>
          <w:noProof w:val="0"/>
          <w:color w:val="FF0000"/>
          <w:sz w:val="96"/>
          <w:szCs w:val="96"/>
        </w:rPr>
        <w:t>!</w:t>
      </w:r>
    </w:p>
    <w:p w:rsidR="00547C33" w:rsidRPr="006923F4" w:rsidRDefault="00547C33" w:rsidP="00671D48">
      <w:pPr>
        <w:pStyle w:val="sla"/>
        <w:numPr>
          <w:ilvl w:val="0"/>
          <w:numId w:val="0"/>
        </w:numPr>
        <w:spacing w:before="120" w:beforeAutospacing="0" w:line="281" w:lineRule="auto"/>
        <w:ind w:left="709" w:hanging="709"/>
        <w:rPr>
          <w:b/>
          <w:noProof w:val="0"/>
          <w:sz w:val="20"/>
          <w:szCs w:val="20"/>
        </w:rPr>
      </w:pPr>
      <w:r w:rsidRPr="006923F4">
        <w:rPr>
          <w:b/>
          <w:noProof w:val="0"/>
          <w:sz w:val="20"/>
          <w:szCs w:val="20"/>
        </w:rPr>
        <w:t xml:space="preserve">Ako </w:t>
      </w:r>
      <w:r w:rsidR="0017108F" w:rsidRPr="006923F4">
        <w:rPr>
          <w:b/>
          <w:noProof w:val="0"/>
          <w:sz w:val="20"/>
          <w:szCs w:val="20"/>
        </w:rPr>
        <w:t xml:space="preserve">prevádzkovateľa miestnej distribučnej sústavy </w:t>
      </w:r>
      <w:r w:rsidRPr="006923F4">
        <w:rPr>
          <w:b/>
          <w:noProof w:val="0"/>
          <w:sz w:val="20"/>
          <w:szCs w:val="20"/>
        </w:rPr>
        <w:t>sa Vás dotýkajú najmä tieto ustanovenia:</w:t>
      </w:r>
    </w:p>
    <w:p w:rsidR="0017108F" w:rsidRPr="006923F4" w:rsidRDefault="0017108F" w:rsidP="008652C3">
      <w:pPr>
        <w:pStyle w:val="sla"/>
        <w:numPr>
          <w:ilvl w:val="0"/>
          <w:numId w:val="5"/>
        </w:numPr>
        <w:spacing w:before="120" w:beforeAutospacing="0" w:line="281" w:lineRule="auto"/>
        <w:rPr>
          <w:noProof w:val="0"/>
          <w:sz w:val="20"/>
          <w:szCs w:val="20"/>
        </w:rPr>
      </w:pPr>
      <w:r w:rsidRPr="006923F4">
        <w:rPr>
          <w:noProof w:val="0"/>
          <w:sz w:val="20"/>
          <w:szCs w:val="20"/>
        </w:rPr>
        <w:t>Prevádzkovateľ miestnej distribučnej sústavy odovzdá OKTE, a.s. zoznam odberných a odovzdávacích miest pripojených do distribučnej sústavy obsahujúci tieto údaje:</w:t>
      </w:r>
    </w:p>
    <w:p w:rsidR="0017108F" w:rsidRPr="006923F4" w:rsidRDefault="0017108F" w:rsidP="008652C3">
      <w:pPr>
        <w:pStyle w:val="sla"/>
        <w:numPr>
          <w:ilvl w:val="1"/>
          <w:numId w:val="5"/>
        </w:numPr>
        <w:spacing w:before="120" w:beforeAutospacing="0" w:line="281" w:lineRule="auto"/>
        <w:rPr>
          <w:noProof w:val="0"/>
          <w:sz w:val="20"/>
          <w:szCs w:val="20"/>
        </w:rPr>
      </w:pPr>
      <w:r w:rsidRPr="006923F4">
        <w:rPr>
          <w:noProof w:val="0"/>
          <w:sz w:val="20"/>
          <w:szCs w:val="20"/>
        </w:rPr>
        <w:t>EIC kód Z odberného a odovzdávacieho miesta,</w:t>
      </w:r>
    </w:p>
    <w:p w:rsidR="0017108F" w:rsidRPr="006923F4" w:rsidRDefault="0017108F" w:rsidP="008652C3">
      <w:pPr>
        <w:pStyle w:val="sla"/>
        <w:numPr>
          <w:ilvl w:val="1"/>
          <w:numId w:val="5"/>
        </w:numPr>
        <w:spacing w:before="120" w:beforeAutospacing="0" w:line="281" w:lineRule="auto"/>
        <w:rPr>
          <w:noProof w:val="0"/>
          <w:sz w:val="20"/>
          <w:szCs w:val="20"/>
        </w:rPr>
      </w:pPr>
      <w:r w:rsidRPr="006923F4">
        <w:rPr>
          <w:noProof w:val="0"/>
          <w:sz w:val="20"/>
          <w:szCs w:val="20"/>
        </w:rPr>
        <w:t>druh odberného miesta,</w:t>
      </w:r>
    </w:p>
    <w:p w:rsidR="0017108F" w:rsidRPr="006923F4" w:rsidRDefault="0017108F" w:rsidP="008652C3">
      <w:pPr>
        <w:pStyle w:val="sla"/>
        <w:numPr>
          <w:ilvl w:val="2"/>
          <w:numId w:val="5"/>
        </w:numPr>
        <w:spacing w:before="120" w:beforeAutospacing="0" w:line="281" w:lineRule="auto"/>
        <w:rPr>
          <w:noProof w:val="0"/>
          <w:sz w:val="20"/>
          <w:szCs w:val="20"/>
        </w:rPr>
      </w:pPr>
      <w:r w:rsidRPr="006923F4">
        <w:rPr>
          <w:noProof w:val="0"/>
          <w:sz w:val="20"/>
          <w:szCs w:val="20"/>
        </w:rPr>
        <w:t>odberné miesto odberateľa (odber elektriny zo sústavy), za odberné miesto odberateľa sa považuje miesto odberu elektriny, na ktorom je uskutočňovaný fyzický odber elektriny zo sústavy a ku ktorému nie je evidované zariadenie na výrobu elektriny,</w:t>
      </w:r>
    </w:p>
    <w:p w:rsidR="0017108F" w:rsidRPr="006923F4" w:rsidRDefault="0017108F" w:rsidP="008652C3">
      <w:pPr>
        <w:pStyle w:val="sla"/>
        <w:numPr>
          <w:ilvl w:val="2"/>
          <w:numId w:val="5"/>
        </w:numPr>
        <w:spacing w:before="120" w:beforeAutospacing="0" w:line="281" w:lineRule="auto"/>
        <w:rPr>
          <w:noProof w:val="0"/>
          <w:sz w:val="20"/>
          <w:szCs w:val="20"/>
        </w:rPr>
      </w:pPr>
      <w:r w:rsidRPr="006923F4">
        <w:rPr>
          <w:noProof w:val="0"/>
          <w:sz w:val="20"/>
          <w:szCs w:val="20"/>
        </w:rPr>
        <w:t>odovzdávacie miesto odberateľa (dodávka elektriny do sústavy), za odovzdávacie miesto odberateľa sa považuje miesto odberu elektriny, na ktorom je uskutočňovaná fyzická dodávka elektriny do sústavy a ku ktorému nie je evidované zariadenie na výrobu elektriny,</w:t>
      </w:r>
    </w:p>
    <w:p w:rsidR="0017108F" w:rsidRPr="006923F4" w:rsidRDefault="0017108F" w:rsidP="008652C3">
      <w:pPr>
        <w:pStyle w:val="sla"/>
        <w:numPr>
          <w:ilvl w:val="2"/>
          <w:numId w:val="5"/>
        </w:numPr>
        <w:spacing w:before="120" w:beforeAutospacing="0" w:line="281" w:lineRule="auto"/>
        <w:rPr>
          <w:noProof w:val="0"/>
          <w:sz w:val="20"/>
          <w:szCs w:val="20"/>
        </w:rPr>
      </w:pPr>
      <w:r w:rsidRPr="006923F4">
        <w:rPr>
          <w:noProof w:val="0"/>
          <w:sz w:val="20"/>
          <w:szCs w:val="20"/>
        </w:rPr>
        <w:t>odberné a odovzdávacie miesto odberateľa (odber elektriny zo sústavy aj dodávka elektriny do sústavy), za odberné a odovzdávacie miesto odberateľa sa považuje miesto odberu elektriny, na ktorom je uskutočňovaný fyzický odber zo sústavy aj fyzická dodávka do sústavy alebo a ku ktorému nie je evidované zariadenie na výrobu elektriny,</w:t>
      </w:r>
    </w:p>
    <w:p w:rsidR="0017108F" w:rsidRPr="006923F4" w:rsidRDefault="0017108F" w:rsidP="008652C3">
      <w:pPr>
        <w:pStyle w:val="sla"/>
        <w:numPr>
          <w:ilvl w:val="2"/>
          <w:numId w:val="5"/>
        </w:numPr>
        <w:spacing w:before="120" w:beforeAutospacing="0" w:line="281" w:lineRule="auto"/>
        <w:rPr>
          <w:noProof w:val="0"/>
          <w:sz w:val="20"/>
          <w:szCs w:val="20"/>
        </w:rPr>
      </w:pPr>
      <w:r w:rsidRPr="006923F4">
        <w:rPr>
          <w:noProof w:val="0"/>
          <w:sz w:val="20"/>
          <w:szCs w:val="20"/>
        </w:rPr>
        <w:t>odberné miesto výrobcu elektriny (odber elektriny zo sústavy), za odberné miesto výrobcu elektriny sa považuje miesto odberu elektriny, na ktorom je uskutočňovaný fyzický odber elektriny zo sústavy a ku ktorému je evidované zariadenie na výrobu elektriny,</w:t>
      </w:r>
    </w:p>
    <w:p w:rsidR="0017108F" w:rsidRPr="006923F4" w:rsidRDefault="0017108F" w:rsidP="008652C3">
      <w:pPr>
        <w:pStyle w:val="sla"/>
        <w:numPr>
          <w:ilvl w:val="2"/>
          <w:numId w:val="5"/>
        </w:numPr>
        <w:spacing w:before="120" w:beforeAutospacing="0" w:line="281" w:lineRule="auto"/>
        <w:rPr>
          <w:noProof w:val="0"/>
          <w:sz w:val="20"/>
          <w:szCs w:val="20"/>
        </w:rPr>
      </w:pPr>
      <w:r w:rsidRPr="006923F4">
        <w:rPr>
          <w:noProof w:val="0"/>
          <w:sz w:val="20"/>
          <w:szCs w:val="20"/>
        </w:rPr>
        <w:t>odovzdávacie miesto výrobcu elektriny (dodávka elektriny do sústavy), za odovzdávacie miesto výrobcu elektriny sa považuje miesto odberu elektriny, na ktorom je uskutočňovaná fyzická dodávka elektriny do sústavy a ku ktorému je evidované zariadenie na výrobu elektriny,</w:t>
      </w:r>
    </w:p>
    <w:p w:rsidR="0017108F" w:rsidRPr="006923F4" w:rsidRDefault="0017108F" w:rsidP="008652C3">
      <w:pPr>
        <w:pStyle w:val="sla"/>
        <w:numPr>
          <w:ilvl w:val="2"/>
          <w:numId w:val="5"/>
        </w:numPr>
        <w:spacing w:before="120" w:beforeAutospacing="0" w:line="281" w:lineRule="auto"/>
        <w:rPr>
          <w:noProof w:val="0"/>
          <w:sz w:val="20"/>
          <w:szCs w:val="20"/>
        </w:rPr>
      </w:pPr>
      <w:r w:rsidRPr="006923F4">
        <w:rPr>
          <w:noProof w:val="0"/>
          <w:sz w:val="20"/>
          <w:szCs w:val="20"/>
        </w:rPr>
        <w:t xml:space="preserve">odberné a odovzdávacie miesto výrobcu elektriny (odber elektriny zo sústavy aj dodávka elektriny do sústavy), za odberné a odovzdávacie miesto výrobcu elektriny sa považuje miesto odberu elektriny, na ktorom je uskutočňovaný </w:t>
      </w:r>
      <w:r w:rsidRPr="006923F4">
        <w:rPr>
          <w:noProof w:val="0"/>
          <w:sz w:val="20"/>
          <w:szCs w:val="20"/>
        </w:rPr>
        <w:lastRenderedPageBreak/>
        <w:t>fyzický odber zo sústavy aj fyzická dodávka do sústavy a ku ktorému je evidované zariadenie na výrobu elektriny,</w:t>
      </w:r>
    </w:p>
    <w:p w:rsidR="0017108F" w:rsidRPr="006923F4" w:rsidRDefault="0017108F" w:rsidP="008652C3">
      <w:pPr>
        <w:pStyle w:val="sla"/>
        <w:numPr>
          <w:ilvl w:val="2"/>
          <w:numId w:val="5"/>
        </w:numPr>
        <w:spacing w:before="120" w:beforeAutospacing="0" w:line="281" w:lineRule="auto"/>
        <w:rPr>
          <w:noProof w:val="0"/>
          <w:sz w:val="20"/>
          <w:szCs w:val="20"/>
        </w:rPr>
      </w:pPr>
      <w:r w:rsidRPr="006923F4">
        <w:rPr>
          <w:noProof w:val="0"/>
          <w:sz w:val="20"/>
          <w:szCs w:val="20"/>
        </w:rPr>
        <w:t>odberné miesto tvoriace rozhranie sústav (odber elektriny zo sústavy), za odberné miesto tvoriace rozhranie sústav sa považuje miesto odberu elektriny, na ktorom dochádza k fyzickému toku elektriny zo sústavy prevádzkovateľa sústavy do inej sústavy,</w:t>
      </w:r>
    </w:p>
    <w:p w:rsidR="0017108F" w:rsidRPr="006923F4" w:rsidRDefault="0017108F" w:rsidP="008652C3">
      <w:pPr>
        <w:pStyle w:val="sla"/>
        <w:numPr>
          <w:ilvl w:val="2"/>
          <w:numId w:val="5"/>
        </w:numPr>
        <w:spacing w:before="120" w:beforeAutospacing="0" w:line="281" w:lineRule="auto"/>
        <w:rPr>
          <w:noProof w:val="0"/>
          <w:sz w:val="20"/>
          <w:szCs w:val="20"/>
        </w:rPr>
      </w:pPr>
      <w:r w:rsidRPr="006923F4">
        <w:rPr>
          <w:noProof w:val="0"/>
          <w:sz w:val="20"/>
          <w:szCs w:val="20"/>
        </w:rPr>
        <w:t>odovzdávacie miesto tvoriace rozhranie sústav (dodávka elektriny do sústavy), za odovzdávacie miesto tvoriace rozhranie sústav sa považuje miesto odberu elektriny, na ktorom dochádza k fyzickému toku elektriny z inej sústavy do sústavy prevádzkovateľa sústavy,</w:t>
      </w:r>
    </w:p>
    <w:p w:rsidR="0017108F" w:rsidRPr="006923F4" w:rsidRDefault="0017108F" w:rsidP="008652C3">
      <w:pPr>
        <w:pStyle w:val="sla"/>
        <w:numPr>
          <w:ilvl w:val="2"/>
          <w:numId w:val="5"/>
        </w:numPr>
        <w:spacing w:before="120" w:beforeAutospacing="0" w:line="281" w:lineRule="auto"/>
        <w:rPr>
          <w:noProof w:val="0"/>
          <w:sz w:val="20"/>
          <w:szCs w:val="20"/>
        </w:rPr>
      </w:pPr>
      <w:r w:rsidRPr="006923F4">
        <w:rPr>
          <w:noProof w:val="0"/>
          <w:sz w:val="20"/>
          <w:szCs w:val="20"/>
        </w:rPr>
        <w:t>odberné a odovzdávacie miesto tvoriace rozhranie sústav (odber elektriny zo sústavy aj dodávka do sústavy), za odberné a odovzdávacie miesto tvoriace rozhranie sústav sa považuje miesto odberu elektriny, na ktorom dochádza k fyzickému toku elektriny zo sústavy prevádzkovateľa sústavy do inej sústavy aj k fyzickému toku elektriny z inej sústavy do sústavy prevádzkovateľa sústavy,</w:t>
      </w:r>
    </w:p>
    <w:p w:rsidR="0017108F" w:rsidRPr="006923F4" w:rsidRDefault="0017108F" w:rsidP="008652C3">
      <w:pPr>
        <w:pStyle w:val="sla"/>
        <w:numPr>
          <w:ilvl w:val="2"/>
          <w:numId w:val="5"/>
        </w:numPr>
        <w:spacing w:before="120" w:beforeAutospacing="0" w:line="281" w:lineRule="auto"/>
        <w:rPr>
          <w:noProof w:val="0"/>
          <w:sz w:val="20"/>
          <w:szCs w:val="20"/>
        </w:rPr>
      </w:pPr>
      <w:r w:rsidRPr="006923F4">
        <w:rPr>
          <w:noProof w:val="0"/>
          <w:sz w:val="20"/>
          <w:szCs w:val="20"/>
        </w:rPr>
        <w:t>vlastná spotreba elektriny prevádzkovateľa sústavy pri prevádzkovaní sústavy,</w:t>
      </w:r>
    </w:p>
    <w:p w:rsidR="0017108F" w:rsidRPr="006923F4" w:rsidRDefault="0017108F" w:rsidP="008652C3">
      <w:pPr>
        <w:pStyle w:val="sla"/>
        <w:numPr>
          <w:ilvl w:val="2"/>
          <w:numId w:val="5"/>
        </w:numPr>
        <w:spacing w:before="120" w:beforeAutospacing="0" w:line="281" w:lineRule="auto"/>
        <w:rPr>
          <w:noProof w:val="0"/>
          <w:sz w:val="20"/>
          <w:szCs w:val="20"/>
        </w:rPr>
      </w:pPr>
      <w:r w:rsidRPr="006923F4">
        <w:rPr>
          <w:noProof w:val="0"/>
          <w:sz w:val="20"/>
          <w:szCs w:val="20"/>
        </w:rPr>
        <w:t>ostatná vlastná spotreba elektriny prevádzkovateľa sústavy,</w:t>
      </w:r>
    </w:p>
    <w:p w:rsidR="0017108F" w:rsidRPr="006923F4" w:rsidRDefault="0017108F" w:rsidP="008652C3">
      <w:pPr>
        <w:pStyle w:val="sla"/>
        <w:numPr>
          <w:ilvl w:val="2"/>
          <w:numId w:val="5"/>
        </w:numPr>
        <w:spacing w:before="120" w:beforeAutospacing="0" w:line="281" w:lineRule="auto"/>
        <w:rPr>
          <w:noProof w:val="0"/>
          <w:sz w:val="20"/>
          <w:szCs w:val="20"/>
        </w:rPr>
      </w:pPr>
      <w:r w:rsidRPr="006923F4">
        <w:rPr>
          <w:noProof w:val="0"/>
          <w:sz w:val="20"/>
          <w:szCs w:val="20"/>
        </w:rPr>
        <w:t>straty elektriny v sústave,</w:t>
      </w:r>
    </w:p>
    <w:p w:rsidR="0017108F" w:rsidRPr="006923F4" w:rsidRDefault="0017108F" w:rsidP="008652C3">
      <w:pPr>
        <w:pStyle w:val="sla"/>
        <w:numPr>
          <w:ilvl w:val="2"/>
          <w:numId w:val="5"/>
        </w:numPr>
        <w:spacing w:before="120" w:beforeAutospacing="0" w:line="281" w:lineRule="auto"/>
        <w:rPr>
          <w:noProof w:val="0"/>
          <w:sz w:val="20"/>
          <w:szCs w:val="20"/>
        </w:rPr>
      </w:pPr>
      <w:r w:rsidRPr="006923F4">
        <w:rPr>
          <w:noProof w:val="0"/>
          <w:sz w:val="20"/>
          <w:szCs w:val="20"/>
        </w:rPr>
        <w:t>nemeraný odber,</w:t>
      </w:r>
    </w:p>
    <w:p w:rsidR="0017108F" w:rsidRPr="006923F4" w:rsidRDefault="0017108F" w:rsidP="008652C3">
      <w:pPr>
        <w:pStyle w:val="sla"/>
        <w:numPr>
          <w:ilvl w:val="1"/>
          <w:numId w:val="5"/>
        </w:numPr>
        <w:spacing w:before="120" w:beforeAutospacing="0" w:line="281" w:lineRule="auto"/>
        <w:rPr>
          <w:noProof w:val="0"/>
          <w:sz w:val="20"/>
          <w:szCs w:val="20"/>
        </w:rPr>
      </w:pPr>
      <w:r w:rsidRPr="006923F4">
        <w:rPr>
          <w:noProof w:val="0"/>
          <w:sz w:val="20"/>
          <w:szCs w:val="20"/>
        </w:rPr>
        <w:t>typ určeného meradla:</w:t>
      </w:r>
    </w:p>
    <w:p w:rsidR="0017108F" w:rsidRPr="006923F4" w:rsidRDefault="0017108F" w:rsidP="008652C3">
      <w:pPr>
        <w:pStyle w:val="sla"/>
        <w:numPr>
          <w:ilvl w:val="2"/>
          <w:numId w:val="5"/>
        </w:numPr>
        <w:spacing w:before="120" w:beforeAutospacing="0" w:line="281" w:lineRule="auto"/>
        <w:rPr>
          <w:noProof w:val="0"/>
          <w:sz w:val="20"/>
          <w:szCs w:val="20"/>
        </w:rPr>
      </w:pPr>
      <w:r w:rsidRPr="006923F4">
        <w:rPr>
          <w:noProof w:val="0"/>
          <w:sz w:val="20"/>
          <w:szCs w:val="20"/>
        </w:rPr>
        <w:t>určené meradlo s priebehovým záznamom hodnôt a s diaľkovým prenosom údajov,</w:t>
      </w:r>
    </w:p>
    <w:p w:rsidR="0017108F" w:rsidRPr="006923F4" w:rsidRDefault="0017108F" w:rsidP="008652C3">
      <w:pPr>
        <w:pStyle w:val="sla"/>
        <w:numPr>
          <w:ilvl w:val="2"/>
          <w:numId w:val="5"/>
        </w:numPr>
        <w:spacing w:before="120" w:beforeAutospacing="0" w:line="281" w:lineRule="auto"/>
        <w:rPr>
          <w:noProof w:val="0"/>
          <w:sz w:val="20"/>
          <w:szCs w:val="20"/>
        </w:rPr>
      </w:pPr>
      <w:r w:rsidRPr="006923F4">
        <w:rPr>
          <w:noProof w:val="0"/>
          <w:sz w:val="20"/>
          <w:szCs w:val="20"/>
        </w:rPr>
        <w:t>určené meradlo s priebehovým záznamom hodnôt bez diaľkového prenosu údajov,</w:t>
      </w:r>
    </w:p>
    <w:p w:rsidR="0017108F" w:rsidRPr="006923F4" w:rsidRDefault="0017108F" w:rsidP="008652C3">
      <w:pPr>
        <w:pStyle w:val="sla"/>
        <w:numPr>
          <w:ilvl w:val="2"/>
          <w:numId w:val="5"/>
        </w:numPr>
        <w:spacing w:before="120" w:beforeAutospacing="0" w:line="281" w:lineRule="auto"/>
        <w:rPr>
          <w:noProof w:val="0"/>
          <w:sz w:val="20"/>
          <w:szCs w:val="20"/>
        </w:rPr>
      </w:pPr>
      <w:r w:rsidRPr="006923F4">
        <w:rPr>
          <w:noProof w:val="0"/>
          <w:sz w:val="20"/>
          <w:szCs w:val="20"/>
        </w:rPr>
        <w:t>určené meradlo bez priebehového záznamu hodnôt,</w:t>
      </w:r>
    </w:p>
    <w:p w:rsidR="0017108F" w:rsidRPr="006923F4" w:rsidRDefault="0017108F" w:rsidP="008652C3">
      <w:pPr>
        <w:pStyle w:val="sla"/>
        <w:numPr>
          <w:ilvl w:val="2"/>
          <w:numId w:val="5"/>
        </w:numPr>
        <w:spacing w:before="120" w:beforeAutospacing="0" w:line="281" w:lineRule="auto"/>
        <w:rPr>
          <w:noProof w:val="0"/>
          <w:sz w:val="20"/>
          <w:szCs w:val="20"/>
        </w:rPr>
      </w:pPr>
      <w:r w:rsidRPr="006923F4">
        <w:rPr>
          <w:noProof w:val="0"/>
          <w:sz w:val="20"/>
          <w:szCs w:val="20"/>
        </w:rPr>
        <w:t>hodnoty stanovené výpočtom,</w:t>
      </w:r>
    </w:p>
    <w:p w:rsidR="0017108F" w:rsidRPr="006923F4" w:rsidRDefault="0017108F" w:rsidP="008652C3">
      <w:pPr>
        <w:pStyle w:val="sla"/>
        <w:numPr>
          <w:ilvl w:val="2"/>
          <w:numId w:val="5"/>
        </w:numPr>
        <w:spacing w:before="120" w:beforeAutospacing="0" w:line="281" w:lineRule="auto"/>
        <w:rPr>
          <w:noProof w:val="0"/>
          <w:sz w:val="20"/>
          <w:szCs w:val="20"/>
        </w:rPr>
      </w:pPr>
      <w:r w:rsidRPr="006923F4">
        <w:rPr>
          <w:noProof w:val="0"/>
          <w:sz w:val="20"/>
          <w:szCs w:val="20"/>
        </w:rPr>
        <w:t>hodnoty stanovené odhadom,</w:t>
      </w:r>
    </w:p>
    <w:p w:rsidR="0017108F" w:rsidRPr="006923F4" w:rsidRDefault="0017108F" w:rsidP="008652C3">
      <w:pPr>
        <w:pStyle w:val="sla"/>
        <w:numPr>
          <w:ilvl w:val="1"/>
          <w:numId w:val="5"/>
        </w:numPr>
        <w:spacing w:before="120" w:beforeAutospacing="0" w:line="281" w:lineRule="auto"/>
        <w:rPr>
          <w:noProof w:val="0"/>
          <w:sz w:val="20"/>
          <w:szCs w:val="20"/>
        </w:rPr>
      </w:pPr>
      <w:r w:rsidRPr="006923F4">
        <w:rPr>
          <w:noProof w:val="0"/>
          <w:sz w:val="20"/>
          <w:szCs w:val="20"/>
        </w:rPr>
        <w:t>napäťová úroveň</w:t>
      </w:r>
    </w:p>
    <w:p w:rsidR="0017108F" w:rsidRPr="006923F4" w:rsidRDefault="0017108F" w:rsidP="008652C3">
      <w:pPr>
        <w:pStyle w:val="sla"/>
        <w:numPr>
          <w:ilvl w:val="2"/>
          <w:numId w:val="5"/>
        </w:numPr>
        <w:spacing w:before="120" w:beforeAutospacing="0" w:line="281" w:lineRule="auto"/>
        <w:rPr>
          <w:noProof w:val="0"/>
          <w:sz w:val="20"/>
          <w:szCs w:val="20"/>
        </w:rPr>
      </w:pPr>
      <w:r w:rsidRPr="006923F4">
        <w:rPr>
          <w:noProof w:val="0"/>
          <w:sz w:val="20"/>
          <w:szCs w:val="20"/>
        </w:rPr>
        <w:t>VVN</w:t>
      </w:r>
    </w:p>
    <w:p w:rsidR="0017108F" w:rsidRPr="006923F4" w:rsidRDefault="0017108F" w:rsidP="008652C3">
      <w:pPr>
        <w:pStyle w:val="sla"/>
        <w:numPr>
          <w:ilvl w:val="2"/>
          <w:numId w:val="5"/>
        </w:numPr>
        <w:spacing w:before="120" w:beforeAutospacing="0" w:line="281" w:lineRule="auto"/>
        <w:rPr>
          <w:noProof w:val="0"/>
          <w:sz w:val="20"/>
          <w:szCs w:val="20"/>
        </w:rPr>
      </w:pPr>
      <w:r w:rsidRPr="006923F4">
        <w:rPr>
          <w:noProof w:val="0"/>
          <w:sz w:val="20"/>
          <w:szCs w:val="20"/>
        </w:rPr>
        <w:t>VN</w:t>
      </w:r>
    </w:p>
    <w:p w:rsidR="0017108F" w:rsidRPr="006923F4" w:rsidRDefault="0017108F" w:rsidP="008652C3">
      <w:pPr>
        <w:pStyle w:val="sla"/>
        <w:numPr>
          <w:ilvl w:val="2"/>
          <w:numId w:val="5"/>
        </w:numPr>
        <w:spacing w:before="120" w:beforeAutospacing="0" w:line="281" w:lineRule="auto"/>
        <w:rPr>
          <w:noProof w:val="0"/>
          <w:sz w:val="20"/>
          <w:szCs w:val="20"/>
        </w:rPr>
      </w:pPr>
      <w:r w:rsidRPr="006923F4">
        <w:rPr>
          <w:noProof w:val="0"/>
          <w:sz w:val="20"/>
          <w:szCs w:val="20"/>
        </w:rPr>
        <w:t>NN</w:t>
      </w:r>
    </w:p>
    <w:p w:rsidR="0017108F" w:rsidRPr="006923F4" w:rsidRDefault="0017108F" w:rsidP="008652C3">
      <w:pPr>
        <w:pStyle w:val="sla"/>
        <w:numPr>
          <w:ilvl w:val="1"/>
          <w:numId w:val="5"/>
        </w:numPr>
        <w:spacing w:before="120" w:beforeAutospacing="0" w:line="281" w:lineRule="auto"/>
        <w:rPr>
          <w:noProof w:val="0"/>
          <w:sz w:val="20"/>
          <w:szCs w:val="20"/>
        </w:rPr>
      </w:pPr>
      <w:r w:rsidRPr="006923F4">
        <w:rPr>
          <w:noProof w:val="0"/>
          <w:sz w:val="20"/>
          <w:szCs w:val="20"/>
        </w:rPr>
        <w:t>typ uzatvorenej zmluvy:</w:t>
      </w:r>
    </w:p>
    <w:p w:rsidR="0017108F" w:rsidRPr="006923F4" w:rsidRDefault="0017108F" w:rsidP="008652C3">
      <w:pPr>
        <w:pStyle w:val="sla"/>
        <w:numPr>
          <w:ilvl w:val="2"/>
          <w:numId w:val="5"/>
        </w:numPr>
        <w:spacing w:before="120" w:beforeAutospacing="0" w:line="281" w:lineRule="auto"/>
        <w:rPr>
          <w:noProof w:val="0"/>
          <w:sz w:val="20"/>
          <w:szCs w:val="20"/>
        </w:rPr>
      </w:pPr>
      <w:r w:rsidRPr="006923F4">
        <w:rPr>
          <w:noProof w:val="0"/>
          <w:sz w:val="20"/>
          <w:szCs w:val="20"/>
        </w:rPr>
        <w:t xml:space="preserve">zmluva o prístupe do distribučnej sústavy a distribúcii elektriny s užívateľom OOM, </w:t>
      </w:r>
    </w:p>
    <w:p w:rsidR="0017108F" w:rsidRPr="006923F4" w:rsidRDefault="0017108F" w:rsidP="008652C3">
      <w:pPr>
        <w:pStyle w:val="sla"/>
        <w:numPr>
          <w:ilvl w:val="2"/>
          <w:numId w:val="5"/>
        </w:numPr>
        <w:spacing w:before="120" w:beforeAutospacing="0" w:line="281" w:lineRule="auto"/>
        <w:rPr>
          <w:noProof w:val="0"/>
          <w:sz w:val="20"/>
          <w:szCs w:val="20"/>
        </w:rPr>
      </w:pPr>
      <w:r w:rsidRPr="006923F4">
        <w:rPr>
          <w:noProof w:val="0"/>
          <w:sz w:val="20"/>
          <w:szCs w:val="20"/>
        </w:rPr>
        <w:t>rámcová distribučná zmluva s dodávateľom elektriny,</w:t>
      </w:r>
    </w:p>
    <w:p w:rsidR="0017108F" w:rsidRPr="006923F4" w:rsidRDefault="0017108F" w:rsidP="008652C3">
      <w:pPr>
        <w:pStyle w:val="sla"/>
        <w:numPr>
          <w:ilvl w:val="1"/>
          <w:numId w:val="5"/>
        </w:numPr>
        <w:spacing w:before="120" w:beforeAutospacing="0" w:line="281" w:lineRule="auto"/>
        <w:rPr>
          <w:noProof w:val="0"/>
          <w:sz w:val="20"/>
          <w:szCs w:val="20"/>
        </w:rPr>
      </w:pPr>
      <w:r w:rsidRPr="006923F4">
        <w:rPr>
          <w:noProof w:val="0"/>
          <w:sz w:val="20"/>
          <w:szCs w:val="20"/>
        </w:rPr>
        <w:t>EIC kód Y bilančnej skupiny Subjektu zúčtovania, ktorý za odberné a odovzdávacie miesto prevzal zodpovednosť za odchýlku,</w:t>
      </w:r>
    </w:p>
    <w:p w:rsidR="0017108F" w:rsidRPr="006923F4" w:rsidRDefault="0017108F" w:rsidP="008652C3">
      <w:pPr>
        <w:pStyle w:val="sla"/>
        <w:numPr>
          <w:ilvl w:val="1"/>
          <w:numId w:val="5"/>
        </w:numPr>
        <w:spacing w:before="120" w:beforeAutospacing="0" w:line="281" w:lineRule="auto"/>
        <w:rPr>
          <w:noProof w:val="0"/>
          <w:sz w:val="20"/>
          <w:szCs w:val="20"/>
        </w:rPr>
      </w:pPr>
      <w:r w:rsidRPr="006923F4">
        <w:rPr>
          <w:noProof w:val="0"/>
          <w:sz w:val="20"/>
          <w:szCs w:val="20"/>
        </w:rPr>
        <w:t>EIC kód X dodávateľa elektriny do odberného a odovzdávacieho miesta, ktorý za dané odberné alebo odovzdávacie miesto prevzal zodpovednosť za odchýlku,</w:t>
      </w:r>
    </w:p>
    <w:p w:rsidR="0017108F" w:rsidRPr="006923F4" w:rsidRDefault="0017108F" w:rsidP="008652C3">
      <w:pPr>
        <w:pStyle w:val="sla"/>
        <w:numPr>
          <w:ilvl w:val="1"/>
          <w:numId w:val="5"/>
        </w:numPr>
        <w:spacing w:before="120" w:beforeAutospacing="0" w:line="281" w:lineRule="auto"/>
        <w:rPr>
          <w:noProof w:val="0"/>
          <w:sz w:val="20"/>
          <w:szCs w:val="20"/>
        </w:rPr>
      </w:pPr>
      <w:r w:rsidRPr="006923F4">
        <w:rPr>
          <w:noProof w:val="0"/>
          <w:sz w:val="20"/>
          <w:szCs w:val="20"/>
        </w:rPr>
        <w:lastRenderedPageBreak/>
        <w:t>v prípade odberného a odovzdávacieho miesta výrobcu elektriny EIC kód X výrobcu elektriny, ktorý je držiteľom povolenia na výrobu elektriny na odbernom a odovzdávacom mieste,</w:t>
      </w:r>
    </w:p>
    <w:p w:rsidR="0017108F" w:rsidRPr="006923F4" w:rsidRDefault="0017108F" w:rsidP="008652C3">
      <w:pPr>
        <w:pStyle w:val="sla"/>
        <w:numPr>
          <w:ilvl w:val="1"/>
          <w:numId w:val="5"/>
        </w:numPr>
        <w:spacing w:before="120" w:beforeAutospacing="0" w:line="281" w:lineRule="auto"/>
        <w:rPr>
          <w:noProof w:val="0"/>
          <w:sz w:val="20"/>
          <w:szCs w:val="20"/>
        </w:rPr>
      </w:pPr>
      <w:r w:rsidRPr="006923F4">
        <w:rPr>
          <w:noProof w:val="0"/>
          <w:sz w:val="20"/>
          <w:szCs w:val="20"/>
        </w:rPr>
        <w:t>v prípade odberného a odovzdávacieho miesta výrobcu elektriny EIC kód W zariadenia na výrobu elektriny,</w:t>
      </w:r>
    </w:p>
    <w:p w:rsidR="0017108F" w:rsidRPr="006923F4" w:rsidRDefault="0017108F" w:rsidP="008652C3">
      <w:pPr>
        <w:pStyle w:val="sla"/>
        <w:numPr>
          <w:ilvl w:val="1"/>
          <w:numId w:val="5"/>
        </w:numPr>
        <w:spacing w:before="120" w:beforeAutospacing="0" w:line="281" w:lineRule="auto"/>
        <w:rPr>
          <w:noProof w:val="0"/>
          <w:sz w:val="20"/>
          <w:szCs w:val="20"/>
        </w:rPr>
      </w:pPr>
      <w:r w:rsidRPr="006923F4">
        <w:rPr>
          <w:noProof w:val="0"/>
          <w:sz w:val="20"/>
          <w:szCs w:val="20"/>
        </w:rPr>
        <w:t>v prípade odberného a odovzdávacieho miesta, ktoré tvorí rozhranie medzi distribučnou sústavou a inou distribučnou sústavou alebo distribučnou sústavou a  prenosovou sústavou EIC kód Y susediacej sústavy,</w:t>
      </w:r>
    </w:p>
    <w:p w:rsidR="0017108F" w:rsidRPr="006923F4" w:rsidRDefault="0017108F" w:rsidP="008652C3">
      <w:pPr>
        <w:pStyle w:val="sla"/>
        <w:numPr>
          <w:ilvl w:val="1"/>
          <w:numId w:val="5"/>
        </w:numPr>
        <w:spacing w:before="120" w:beforeAutospacing="0" w:line="281" w:lineRule="auto"/>
        <w:rPr>
          <w:noProof w:val="0"/>
          <w:sz w:val="20"/>
          <w:szCs w:val="20"/>
        </w:rPr>
      </w:pPr>
      <w:r w:rsidRPr="006923F4">
        <w:rPr>
          <w:noProof w:val="0"/>
          <w:sz w:val="20"/>
          <w:szCs w:val="20"/>
        </w:rPr>
        <w:t xml:space="preserve">v prípade prerušenia distribúcie údaj o období, v ktorom je distribúcia prerušená, </w:t>
      </w:r>
    </w:p>
    <w:p w:rsidR="0017108F" w:rsidRPr="006923F4" w:rsidRDefault="0017108F" w:rsidP="008652C3">
      <w:pPr>
        <w:pStyle w:val="sla"/>
        <w:numPr>
          <w:ilvl w:val="1"/>
          <w:numId w:val="5"/>
        </w:numPr>
        <w:spacing w:before="120" w:beforeAutospacing="0" w:line="281" w:lineRule="auto"/>
        <w:rPr>
          <w:noProof w:val="0"/>
          <w:sz w:val="20"/>
          <w:szCs w:val="20"/>
        </w:rPr>
      </w:pPr>
      <w:r w:rsidRPr="006923F4">
        <w:rPr>
          <w:noProof w:val="0"/>
          <w:sz w:val="20"/>
          <w:szCs w:val="20"/>
        </w:rPr>
        <w:t>v prípade odberného a odovzdávacieho miesta vybaveného určeným meradlom bez priebehového záznamu hodnôt triedu typového diagramu odberu a údaj o očakávanom ročnom odbere, resp. dodávke elektriny,</w:t>
      </w:r>
    </w:p>
    <w:p w:rsidR="0017108F" w:rsidRPr="006923F4" w:rsidRDefault="0017108F" w:rsidP="008652C3">
      <w:pPr>
        <w:pStyle w:val="sla"/>
        <w:numPr>
          <w:ilvl w:val="1"/>
          <w:numId w:val="5"/>
        </w:numPr>
        <w:spacing w:before="120" w:beforeAutospacing="0" w:line="281" w:lineRule="auto"/>
        <w:rPr>
          <w:noProof w:val="0"/>
          <w:sz w:val="20"/>
          <w:szCs w:val="20"/>
        </w:rPr>
      </w:pPr>
      <w:r w:rsidRPr="006923F4">
        <w:rPr>
          <w:noProof w:val="0"/>
          <w:sz w:val="20"/>
          <w:szCs w:val="20"/>
        </w:rPr>
        <w:t>v prípade dodávky poslednej inštancie dátum začiatku dodávky poslednej inštancie,</w:t>
      </w:r>
    </w:p>
    <w:p w:rsidR="0017108F" w:rsidRPr="006923F4" w:rsidRDefault="0017108F" w:rsidP="008652C3">
      <w:pPr>
        <w:pStyle w:val="sla"/>
        <w:numPr>
          <w:ilvl w:val="1"/>
          <w:numId w:val="5"/>
        </w:numPr>
        <w:spacing w:before="120" w:beforeAutospacing="0" w:line="281" w:lineRule="auto"/>
        <w:rPr>
          <w:noProof w:val="0"/>
          <w:sz w:val="20"/>
          <w:szCs w:val="20"/>
        </w:rPr>
      </w:pPr>
      <w:r w:rsidRPr="006923F4">
        <w:rPr>
          <w:noProof w:val="0"/>
          <w:sz w:val="20"/>
          <w:szCs w:val="20"/>
        </w:rPr>
        <w:t>dátum začiatku a prípadne ukončenia platnosti OOM,</w:t>
      </w:r>
    </w:p>
    <w:p w:rsidR="0017108F" w:rsidRPr="006923F4" w:rsidRDefault="0017108F" w:rsidP="008652C3">
      <w:pPr>
        <w:pStyle w:val="sla"/>
        <w:numPr>
          <w:ilvl w:val="1"/>
          <w:numId w:val="5"/>
        </w:numPr>
        <w:spacing w:before="120" w:beforeAutospacing="0" w:line="281" w:lineRule="auto"/>
        <w:rPr>
          <w:noProof w:val="0"/>
          <w:sz w:val="20"/>
          <w:szCs w:val="20"/>
        </w:rPr>
      </w:pPr>
      <w:r w:rsidRPr="006923F4">
        <w:rPr>
          <w:noProof w:val="0"/>
          <w:sz w:val="20"/>
          <w:szCs w:val="20"/>
        </w:rPr>
        <w:t>EIC kód X poskytovateľa meraných dát.</w:t>
      </w:r>
    </w:p>
    <w:p w:rsidR="0017108F" w:rsidRPr="006923F4" w:rsidRDefault="0017108F" w:rsidP="008652C3">
      <w:pPr>
        <w:pStyle w:val="sla"/>
        <w:numPr>
          <w:ilvl w:val="0"/>
          <w:numId w:val="5"/>
        </w:numPr>
        <w:spacing w:before="120" w:beforeAutospacing="0" w:line="281" w:lineRule="auto"/>
        <w:rPr>
          <w:noProof w:val="0"/>
          <w:sz w:val="20"/>
          <w:szCs w:val="20"/>
        </w:rPr>
      </w:pPr>
      <w:r w:rsidRPr="006923F4">
        <w:rPr>
          <w:noProof w:val="0"/>
          <w:sz w:val="20"/>
          <w:szCs w:val="20"/>
        </w:rPr>
        <w:t>Prevádzkovateľ miestnej distribučnej sústavy oznámi OKTE, a.s. zmenu údajov podľa odseku </w:t>
      </w:r>
      <w:r w:rsidR="00B72EC2">
        <w:fldChar w:fldCharType="begin"/>
      </w:r>
      <w:r w:rsidR="00B72EC2">
        <w:instrText xml:space="preserve"> REF _Ref337932662 \r \h  \* MERGEFORMAT </w:instrText>
      </w:r>
      <w:r w:rsidR="00B72EC2">
        <w:fldChar w:fldCharType="separate"/>
      </w:r>
      <w:r w:rsidRPr="006923F4">
        <w:t>1</w:t>
      </w:r>
      <w:r w:rsidR="00B72EC2">
        <w:fldChar w:fldCharType="end"/>
      </w:r>
      <w:r w:rsidRPr="006923F4">
        <w:rPr>
          <w:noProof w:val="0"/>
          <w:sz w:val="20"/>
          <w:szCs w:val="20"/>
        </w:rPr>
        <w:t xml:space="preserve"> pre odberné a odovzdávacie miesto, zánik odberného a odovzdávacieho miesta a vznik nového odberného a odovzdávacieho miesta vrátane údajov podľa odseku </w:t>
      </w:r>
      <w:r w:rsidR="00B72EC2">
        <w:fldChar w:fldCharType="begin"/>
      </w:r>
      <w:r w:rsidR="00B72EC2">
        <w:instrText xml:space="preserve"> REF _Ref337932662 \r \h  \* MERGEFOR</w:instrText>
      </w:r>
      <w:r w:rsidR="00B72EC2">
        <w:instrText xml:space="preserve">MAT </w:instrText>
      </w:r>
      <w:r w:rsidR="00B72EC2">
        <w:fldChar w:fldCharType="separate"/>
      </w:r>
      <w:r w:rsidRPr="006923F4">
        <w:t>1</w:t>
      </w:r>
      <w:r w:rsidR="00B72EC2">
        <w:fldChar w:fldCharType="end"/>
      </w:r>
      <w:r w:rsidRPr="006923F4">
        <w:rPr>
          <w:noProof w:val="0"/>
          <w:sz w:val="20"/>
          <w:szCs w:val="20"/>
        </w:rPr>
        <w:t>, najneskôr v termíne do 9:00 hod dňa predchádzajúceho dňu, ku ktorému je zmena účinná (D-1, 9:00 hod.).</w:t>
      </w:r>
    </w:p>
    <w:p w:rsidR="0017108F" w:rsidRPr="006923F4" w:rsidRDefault="0017108F" w:rsidP="008652C3">
      <w:pPr>
        <w:pStyle w:val="sla"/>
        <w:numPr>
          <w:ilvl w:val="0"/>
          <w:numId w:val="5"/>
        </w:numPr>
        <w:spacing w:before="120" w:beforeAutospacing="0" w:line="281" w:lineRule="auto"/>
        <w:rPr>
          <w:noProof w:val="0"/>
          <w:sz w:val="20"/>
          <w:szCs w:val="20"/>
        </w:rPr>
      </w:pPr>
      <w:r w:rsidRPr="006923F4">
        <w:rPr>
          <w:noProof w:val="0"/>
          <w:sz w:val="20"/>
          <w:szCs w:val="20"/>
        </w:rPr>
        <w:t>Prevádzkovateľ miestnej distribučnej sústavy odovzdáva OKTE, a.s. namerané alebo náhradným spôsobom určené údaje:</w:t>
      </w:r>
    </w:p>
    <w:p w:rsidR="0017108F" w:rsidRPr="006923F4" w:rsidRDefault="0017108F" w:rsidP="008652C3">
      <w:pPr>
        <w:pStyle w:val="sla"/>
        <w:numPr>
          <w:ilvl w:val="1"/>
          <w:numId w:val="5"/>
        </w:numPr>
        <w:spacing w:before="120" w:beforeAutospacing="0" w:line="281" w:lineRule="auto"/>
        <w:rPr>
          <w:noProof w:val="0"/>
          <w:sz w:val="20"/>
          <w:szCs w:val="20"/>
        </w:rPr>
      </w:pPr>
      <w:r w:rsidRPr="006923F4">
        <w:rPr>
          <w:noProof w:val="0"/>
          <w:sz w:val="20"/>
          <w:szCs w:val="20"/>
        </w:rPr>
        <w:t>fyzický odber elektriny zo sústavy prevádzkovateľa distribučnej sústavy do jednotlivých odberných alebo odovzdávacích miest:</w:t>
      </w:r>
    </w:p>
    <w:p w:rsidR="0017108F" w:rsidRPr="006923F4" w:rsidRDefault="0017108F" w:rsidP="008652C3">
      <w:pPr>
        <w:pStyle w:val="sla"/>
        <w:numPr>
          <w:ilvl w:val="2"/>
          <w:numId w:val="5"/>
        </w:numPr>
        <w:spacing w:before="120" w:beforeAutospacing="0" w:line="281" w:lineRule="auto"/>
        <w:rPr>
          <w:noProof w:val="0"/>
          <w:sz w:val="20"/>
          <w:szCs w:val="20"/>
        </w:rPr>
      </w:pPr>
      <w:r w:rsidRPr="006923F4">
        <w:rPr>
          <w:noProof w:val="0"/>
          <w:sz w:val="20"/>
          <w:szCs w:val="20"/>
        </w:rPr>
        <w:t>odberateľov elektriny pripojených do distribučnej sústavy, vrátane vlastnej spotreby elektriny prevádzkovateľa distribučnej sústavy pri prevádzkovaní sústavy a ostatnej vlastnej spotreby elektriny prevádzkovateľa distribučnej sústavy,</w:t>
      </w:r>
    </w:p>
    <w:p w:rsidR="0017108F" w:rsidRPr="006923F4" w:rsidRDefault="0017108F" w:rsidP="008652C3">
      <w:pPr>
        <w:pStyle w:val="sla"/>
        <w:numPr>
          <w:ilvl w:val="2"/>
          <w:numId w:val="5"/>
        </w:numPr>
        <w:spacing w:before="120" w:beforeAutospacing="0" w:line="281" w:lineRule="auto"/>
        <w:rPr>
          <w:noProof w:val="0"/>
          <w:sz w:val="20"/>
          <w:szCs w:val="20"/>
        </w:rPr>
      </w:pPr>
      <w:r w:rsidRPr="006923F4">
        <w:rPr>
          <w:noProof w:val="0"/>
          <w:sz w:val="20"/>
          <w:szCs w:val="20"/>
        </w:rPr>
        <w:t>výrobcov elektriny pripojených do distribučnej sústavy,</w:t>
      </w:r>
    </w:p>
    <w:p w:rsidR="0017108F" w:rsidRPr="006923F4" w:rsidRDefault="0017108F" w:rsidP="008652C3">
      <w:pPr>
        <w:pStyle w:val="sla"/>
        <w:numPr>
          <w:ilvl w:val="2"/>
          <w:numId w:val="5"/>
        </w:numPr>
        <w:spacing w:before="120" w:beforeAutospacing="0" w:line="281" w:lineRule="auto"/>
        <w:rPr>
          <w:noProof w:val="0"/>
          <w:sz w:val="20"/>
          <w:szCs w:val="20"/>
        </w:rPr>
      </w:pPr>
      <w:r w:rsidRPr="006923F4">
        <w:rPr>
          <w:noProof w:val="0"/>
          <w:sz w:val="20"/>
          <w:szCs w:val="20"/>
        </w:rPr>
        <w:t>tvoriacich rozhranie distribučnej sústavy a inej distribučnej sústavy,</w:t>
      </w:r>
    </w:p>
    <w:p w:rsidR="0017108F" w:rsidRPr="006923F4" w:rsidRDefault="0017108F" w:rsidP="008652C3">
      <w:pPr>
        <w:pStyle w:val="sla"/>
        <w:numPr>
          <w:ilvl w:val="1"/>
          <w:numId w:val="5"/>
        </w:numPr>
        <w:spacing w:before="120" w:beforeAutospacing="0" w:line="281" w:lineRule="auto"/>
        <w:rPr>
          <w:noProof w:val="0"/>
          <w:sz w:val="20"/>
          <w:szCs w:val="20"/>
        </w:rPr>
      </w:pPr>
      <w:r w:rsidRPr="006923F4">
        <w:rPr>
          <w:noProof w:val="0"/>
          <w:sz w:val="20"/>
          <w:szCs w:val="20"/>
        </w:rPr>
        <w:t>fyzická dodávka elektriny do sústavy prevádzkovateľa distribučnej sústavy z jednotlivých odovzdávacích alebo odberných miest:</w:t>
      </w:r>
    </w:p>
    <w:p w:rsidR="0017108F" w:rsidRPr="006923F4" w:rsidRDefault="0017108F" w:rsidP="008652C3">
      <w:pPr>
        <w:pStyle w:val="sla"/>
        <w:numPr>
          <w:ilvl w:val="2"/>
          <w:numId w:val="5"/>
        </w:numPr>
        <w:spacing w:before="120" w:beforeAutospacing="0" w:line="281" w:lineRule="auto"/>
        <w:rPr>
          <w:noProof w:val="0"/>
          <w:sz w:val="20"/>
          <w:szCs w:val="20"/>
        </w:rPr>
      </w:pPr>
      <w:r w:rsidRPr="006923F4">
        <w:rPr>
          <w:noProof w:val="0"/>
          <w:sz w:val="20"/>
          <w:szCs w:val="20"/>
        </w:rPr>
        <w:t>odberateľov elektriny pripojených do distribučnej sústavy,</w:t>
      </w:r>
    </w:p>
    <w:p w:rsidR="0017108F" w:rsidRPr="006923F4" w:rsidRDefault="0017108F" w:rsidP="008652C3">
      <w:pPr>
        <w:pStyle w:val="sla"/>
        <w:numPr>
          <w:ilvl w:val="2"/>
          <w:numId w:val="5"/>
        </w:numPr>
        <w:spacing w:before="120" w:beforeAutospacing="0" w:line="281" w:lineRule="auto"/>
        <w:rPr>
          <w:noProof w:val="0"/>
          <w:sz w:val="20"/>
          <w:szCs w:val="20"/>
        </w:rPr>
      </w:pPr>
      <w:r w:rsidRPr="006923F4">
        <w:rPr>
          <w:noProof w:val="0"/>
          <w:sz w:val="20"/>
          <w:szCs w:val="20"/>
        </w:rPr>
        <w:t>výrobcov elektriny pripojených do distribučnej sústavy,</w:t>
      </w:r>
    </w:p>
    <w:p w:rsidR="0017108F" w:rsidRPr="006923F4" w:rsidRDefault="0017108F" w:rsidP="008652C3">
      <w:pPr>
        <w:pStyle w:val="sla"/>
        <w:numPr>
          <w:ilvl w:val="2"/>
          <w:numId w:val="5"/>
        </w:numPr>
        <w:spacing w:before="120" w:beforeAutospacing="0" w:line="281" w:lineRule="auto"/>
        <w:rPr>
          <w:noProof w:val="0"/>
          <w:sz w:val="20"/>
          <w:szCs w:val="20"/>
        </w:rPr>
      </w:pPr>
      <w:r w:rsidRPr="006923F4">
        <w:rPr>
          <w:noProof w:val="0"/>
          <w:sz w:val="20"/>
          <w:szCs w:val="20"/>
        </w:rPr>
        <w:t>tvoriacich rozhranie distribučnej sústavy a inej distribučnej sústavy,</w:t>
      </w:r>
    </w:p>
    <w:p w:rsidR="0017108F" w:rsidRPr="006923F4" w:rsidRDefault="0017108F" w:rsidP="008652C3">
      <w:pPr>
        <w:pStyle w:val="sla"/>
        <w:numPr>
          <w:ilvl w:val="1"/>
          <w:numId w:val="5"/>
        </w:numPr>
        <w:spacing w:before="120" w:beforeAutospacing="0" w:line="281" w:lineRule="auto"/>
        <w:rPr>
          <w:noProof w:val="0"/>
          <w:sz w:val="20"/>
          <w:szCs w:val="20"/>
        </w:rPr>
      </w:pPr>
      <w:r w:rsidRPr="006923F4">
        <w:rPr>
          <w:noProof w:val="0"/>
          <w:sz w:val="20"/>
          <w:szCs w:val="20"/>
        </w:rPr>
        <w:t>straty elektriny v distribučnej sústave.</w:t>
      </w:r>
    </w:p>
    <w:p w:rsidR="0017108F" w:rsidRPr="006923F4" w:rsidRDefault="0017108F" w:rsidP="008652C3">
      <w:pPr>
        <w:pStyle w:val="sla"/>
        <w:numPr>
          <w:ilvl w:val="0"/>
          <w:numId w:val="5"/>
        </w:numPr>
        <w:spacing w:before="120" w:beforeAutospacing="0" w:line="281" w:lineRule="auto"/>
        <w:rPr>
          <w:noProof w:val="0"/>
          <w:sz w:val="20"/>
          <w:szCs w:val="20"/>
        </w:rPr>
      </w:pPr>
      <w:r w:rsidRPr="006923F4">
        <w:rPr>
          <w:noProof w:val="0"/>
          <w:sz w:val="20"/>
          <w:szCs w:val="20"/>
        </w:rPr>
        <w:t>Prevádzkovateľ miestnej distribučnej sústavy odovzdáva OKTE, a.s. namerané alebo náhradným spôsobom určené údaje:</w:t>
      </w:r>
    </w:p>
    <w:p w:rsidR="0017108F" w:rsidRPr="006923F4" w:rsidRDefault="0017108F" w:rsidP="008652C3">
      <w:pPr>
        <w:pStyle w:val="sla"/>
        <w:numPr>
          <w:ilvl w:val="1"/>
          <w:numId w:val="5"/>
        </w:numPr>
        <w:spacing w:before="120" w:beforeAutospacing="0" w:line="281" w:lineRule="auto"/>
        <w:rPr>
          <w:noProof w:val="0"/>
          <w:sz w:val="20"/>
          <w:szCs w:val="20"/>
        </w:rPr>
      </w:pPr>
      <w:r w:rsidRPr="006923F4">
        <w:rPr>
          <w:noProof w:val="0"/>
          <w:sz w:val="20"/>
          <w:szCs w:val="20"/>
        </w:rPr>
        <w:t>denne do 9:00 hod za predchádzajúci kalendárny deň v štvrťhodinovom rozlíšení v </w:t>
      </w:r>
      <w:proofErr w:type="spellStart"/>
      <w:r w:rsidRPr="006923F4">
        <w:rPr>
          <w:noProof w:val="0"/>
          <w:sz w:val="20"/>
          <w:szCs w:val="20"/>
        </w:rPr>
        <w:t>kW</w:t>
      </w:r>
      <w:proofErr w:type="spellEnd"/>
      <w:r w:rsidRPr="006923F4">
        <w:rPr>
          <w:noProof w:val="0"/>
          <w:sz w:val="20"/>
          <w:szCs w:val="20"/>
        </w:rPr>
        <w:t xml:space="preserve"> v  členení na 6 desatinných miest v prípade údajov meraných určeným meradlom s priebehovým záznamom hodnôt a v prípade strát v sústave,</w:t>
      </w:r>
    </w:p>
    <w:p w:rsidR="0017108F" w:rsidRPr="006923F4" w:rsidRDefault="0017108F" w:rsidP="008652C3">
      <w:pPr>
        <w:pStyle w:val="sla"/>
        <w:numPr>
          <w:ilvl w:val="1"/>
          <w:numId w:val="5"/>
        </w:numPr>
        <w:spacing w:before="120" w:beforeAutospacing="0" w:line="281" w:lineRule="auto"/>
        <w:rPr>
          <w:noProof w:val="0"/>
          <w:sz w:val="20"/>
          <w:szCs w:val="20"/>
        </w:rPr>
      </w:pPr>
      <w:r w:rsidRPr="006923F4">
        <w:rPr>
          <w:noProof w:val="0"/>
          <w:sz w:val="20"/>
          <w:szCs w:val="20"/>
        </w:rPr>
        <w:t>do 5. pracovného dňa mesiaca za predchádzajúci kalendárny mesiac v štvrťhodinovom rozlíšení v </w:t>
      </w:r>
      <w:proofErr w:type="spellStart"/>
      <w:r w:rsidRPr="006923F4">
        <w:rPr>
          <w:noProof w:val="0"/>
          <w:sz w:val="20"/>
          <w:szCs w:val="20"/>
        </w:rPr>
        <w:t>kW</w:t>
      </w:r>
      <w:proofErr w:type="spellEnd"/>
      <w:r w:rsidRPr="006923F4">
        <w:rPr>
          <w:noProof w:val="0"/>
          <w:sz w:val="20"/>
          <w:szCs w:val="20"/>
        </w:rPr>
        <w:t xml:space="preserve"> v  členení na 6 desatinných miest v prípade opráv </w:t>
      </w:r>
      <w:r w:rsidRPr="006923F4">
        <w:rPr>
          <w:noProof w:val="0"/>
          <w:sz w:val="20"/>
          <w:szCs w:val="20"/>
        </w:rPr>
        <w:lastRenderedPageBreak/>
        <w:t>údajov meraných určeným meradlom s priebehovým záznamom hodnôt, vrátane nameraných dát z meraní typu B a v prípade strát v sústave,</w:t>
      </w:r>
    </w:p>
    <w:p w:rsidR="0017108F" w:rsidRPr="006923F4" w:rsidRDefault="0017108F" w:rsidP="008652C3">
      <w:pPr>
        <w:pStyle w:val="sla"/>
        <w:numPr>
          <w:ilvl w:val="1"/>
          <w:numId w:val="5"/>
        </w:numPr>
        <w:spacing w:before="120" w:beforeAutospacing="0" w:line="281" w:lineRule="auto"/>
        <w:rPr>
          <w:noProof w:val="0"/>
          <w:sz w:val="20"/>
          <w:szCs w:val="20"/>
        </w:rPr>
      </w:pPr>
      <w:r w:rsidRPr="006923F4">
        <w:rPr>
          <w:noProof w:val="0"/>
          <w:sz w:val="20"/>
          <w:szCs w:val="20"/>
        </w:rPr>
        <w:t>do 5. pracovného dňa mesiaca za predchádzajúci kalendárny mesiac údaje hodnôt z registra meraní typu A a meraní typu B v kWh v  členení na 6 desatinných miest,</w:t>
      </w:r>
    </w:p>
    <w:p w:rsidR="0017108F" w:rsidRPr="006923F4" w:rsidRDefault="0017108F" w:rsidP="008652C3">
      <w:pPr>
        <w:pStyle w:val="sla"/>
        <w:numPr>
          <w:ilvl w:val="1"/>
          <w:numId w:val="5"/>
        </w:numPr>
        <w:spacing w:before="120" w:beforeAutospacing="0" w:line="281" w:lineRule="auto"/>
        <w:rPr>
          <w:noProof w:val="0"/>
          <w:sz w:val="20"/>
          <w:szCs w:val="20"/>
        </w:rPr>
      </w:pPr>
      <w:r w:rsidRPr="006923F4">
        <w:rPr>
          <w:noProof w:val="0"/>
          <w:sz w:val="20"/>
          <w:szCs w:val="20"/>
        </w:rPr>
        <w:t>do 5. pracovného dňa mesiaca nasledujúceho po mesiaci, v ktorom bol realizovaný odpočet určeného meradla, za obdobie od predchádzajúceho odpočtu určeného meradla v prípade údajov meraných určeným meradlom bez priebehového záznamu hodnôt v kWh v  členení na 3 desatinné miesta.</w:t>
      </w:r>
    </w:p>
    <w:p w:rsidR="0017108F" w:rsidRPr="006923F4" w:rsidRDefault="0017108F" w:rsidP="008652C3">
      <w:pPr>
        <w:pStyle w:val="sla"/>
        <w:numPr>
          <w:ilvl w:val="0"/>
          <w:numId w:val="5"/>
        </w:numPr>
        <w:spacing w:before="120" w:beforeAutospacing="0" w:line="281" w:lineRule="auto"/>
        <w:rPr>
          <w:noProof w:val="0"/>
          <w:sz w:val="20"/>
          <w:szCs w:val="20"/>
        </w:rPr>
      </w:pPr>
      <w:r w:rsidRPr="006923F4">
        <w:rPr>
          <w:noProof w:val="0"/>
          <w:sz w:val="20"/>
          <w:szCs w:val="20"/>
        </w:rPr>
        <w:t>Prevádzkovateľ miestnej distribučnej sústavy, ktorý používa určené meradlá bez priebehového záznamu hodnôt, oznámi OKTE, a.s. používané triedy typových diagramov odberu a normalizované hodnoty typových diagramov odberu, a to do 30. septembra predchádzajúceho roka.</w:t>
      </w:r>
    </w:p>
    <w:p w:rsidR="0017108F" w:rsidRPr="006923F4" w:rsidRDefault="0017108F" w:rsidP="008652C3">
      <w:pPr>
        <w:pStyle w:val="sla"/>
        <w:numPr>
          <w:ilvl w:val="0"/>
          <w:numId w:val="5"/>
        </w:numPr>
        <w:spacing w:before="120" w:beforeAutospacing="0" w:line="281" w:lineRule="auto"/>
        <w:rPr>
          <w:noProof w:val="0"/>
          <w:sz w:val="20"/>
          <w:szCs w:val="20"/>
        </w:rPr>
      </w:pPr>
      <w:r w:rsidRPr="006923F4">
        <w:rPr>
          <w:noProof w:val="0"/>
          <w:sz w:val="20"/>
          <w:szCs w:val="20"/>
        </w:rPr>
        <w:t>Prevádzkovateľ miestnej distribučnej sústavy, ktorý používa určené meradlá bez priebehového záznamu hodnôt, oznámi OKTE, a.s. do 5. pracovného dňa po odpočte určeného meradla:</w:t>
      </w:r>
    </w:p>
    <w:p w:rsidR="0017108F" w:rsidRPr="006923F4" w:rsidRDefault="0017108F" w:rsidP="008652C3">
      <w:pPr>
        <w:pStyle w:val="sla"/>
        <w:numPr>
          <w:ilvl w:val="1"/>
          <w:numId w:val="5"/>
        </w:numPr>
        <w:spacing w:before="120" w:beforeAutospacing="0" w:line="281" w:lineRule="auto"/>
        <w:rPr>
          <w:noProof w:val="0"/>
          <w:sz w:val="20"/>
          <w:szCs w:val="20"/>
        </w:rPr>
      </w:pPr>
      <w:r w:rsidRPr="006923F4">
        <w:rPr>
          <w:noProof w:val="0"/>
          <w:sz w:val="20"/>
          <w:szCs w:val="20"/>
        </w:rPr>
        <w:t>výšku odberu elektriny v kWh s presnosťou na 3 desatinné miesta za obdobie od predchádzajúceho odpočtu,</w:t>
      </w:r>
    </w:p>
    <w:p w:rsidR="0017108F" w:rsidRPr="006923F4" w:rsidRDefault="0017108F" w:rsidP="008652C3">
      <w:pPr>
        <w:pStyle w:val="sla"/>
        <w:numPr>
          <w:ilvl w:val="1"/>
          <w:numId w:val="5"/>
        </w:numPr>
        <w:spacing w:before="120" w:beforeAutospacing="0" w:line="281" w:lineRule="auto"/>
        <w:rPr>
          <w:noProof w:val="0"/>
          <w:sz w:val="20"/>
          <w:szCs w:val="20"/>
        </w:rPr>
      </w:pPr>
      <w:r w:rsidRPr="006923F4">
        <w:rPr>
          <w:noProof w:val="0"/>
          <w:sz w:val="20"/>
          <w:szCs w:val="20"/>
        </w:rPr>
        <w:t>dátum odpočtu,</w:t>
      </w:r>
    </w:p>
    <w:p w:rsidR="0017108F" w:rsidRPr="006923F4" w:rsidRDefault="0017108F" w:rsidP="008652C3">
      <w:pPr>
        <w:pStyle w:val="sla"/>
        <w:numPr>
          <w:ilvl w:val="1"/>
          <w:numId w:val="5"/>
        </w:numPr>
        <w:spacing w:before="120" w:beforeAutospacing="0" w:line="281" w:lineRule="auto"/>
        <w:rPr>
          <w:noProof w:val="0"/>
          <w:sz w:val="20"/>
          <w:szCs w:val="20"/>
        </w:rPr>
      </w:pPr>
      <w:r w:rsidRPr="006923F4">
        <w:rPr>
          <w:noProof w:val="0"/>
          <w:sz w:val="20"/>
          <w:szCs w:val="20"/>
        </w:rPr>
        <w:t>v prípade prvého oznámenia za dané odberné miesto alebo odovzdávacie miesto dátum predchádzajúceho odpočtu,</w:t>
      </w:r>
    </w:p>
    <w:p w:rsidR="0017108F" w:rsidRPr="006923F4" w:rsidRDefault="0017108F" w:rsidP="008652C3">
      <w:pPr>
        <w:pStyle w:val="sla"/>
        <w:numPr>
          <w:ilvl w:val="1"/>
          <w:numId w:val="5"/>
        </w:numPr>
        <w:spacing w:before="120" w:beforeAutospacing="0" w:line="281" w:lineRule="auto"/>
        <w:rPr>
          <w:noProof w:val="0"/>
          <w:sz w:val="20"/>
          <w:szCs w:val="20"/>
        </w:rPr>
      </w:pPr>
      <w:r w:rsidRPr="006923F4">
        <w:rPr>
          <w:noProof w:val="0"/>
          <w:sz w:val="20"/>
          <w:szCs w:val="20"/>
        </w:rPr>
        <w:t>odhad ročného odberu elektriny na odbernom mieste alebo odovzdávacom mieste v kWh s presnosťou na 3 desatinné miesta na nasledujúcich 12 mesiacov.</w:t>
      </w:r>
    </w:p>
    <w:p w:rsidR="0017108F" w:rsidRPr="006923F4" w:rsidRDefault="0017108F" w:rsidP="008652C3">
      <w:pPr>
        <w:pStyle w:val="sla"/>
        <w:numPr>
          <w:ilvl w:val="0"/>
          <w:numId w:val="5"/>
        </w:numPr>
        <w:spacing w:before="120" w:beforeAutospacing="0" w:line="281" w:lineRule="auto"/>
        <w:rPr>
          <w:noProof w:val="0"/>
          <w:sz w:val="20"/>
          <w:szCs w:val="20"/>
        </w:rPr>
      </w:pPr>
      <w:r w:rsidRPr="006923F4">
        <w:rPr>
          <w:noProof w:val="0"/>
          <w:sz w:val="20"/>
          <w:szCs w:val="20"/>
        </w:rPr>
        <w:t>Prevádzkovateľ miestnej distribučnej sústavy, ktorého OOM sú pripojené do elektrizačnej sústavy iného štátu ako Slovenskej republiky, odovzdá OKTE, a.s. zoznam všetkých odberných a odovzdávacích miest tvoriacich rozhranie jeho distribučnej sústavy a akejkoľvek inej sústavy, ktoré sú odpojené do elektrizačnej sústavy SR, spolu s uvedením dátumu a času odpojenia od elektrizačnej sústavy Slovenskej republiky a dátumu a času opätovného pripojenia k elektrizačnej sústave Slovenskej republiky. Odberné a odovzdávacie miesta tvoriace rozhranie so zahraničnou sústavou musia mať priradený subjekt zúčtovania.</w:t>
      </w:r>
    </w:p>
    <w:p w:rsidR="009E288F" w:rsidRPr="006923F4" w:rsidRDefault="009E288F" w:rsidP="0017108F">
      <w:pPr>
        <w:pStyle w:val="sla"/>
        <w:numPr>
          <w:ilvl w:val="0"/>
          <w:numId w:val="0"/>
        </w:numPr>
        <w:spacing w:before="120" w:beforeAutospacing="0" w:line="281" w:lineRule="auto"/>
        <w:rPr>
          <w:noProof w:val="0"/>
          <w:sz w:val="20"/>
          <w:szCs w:val="20"/>
        </w:rPr>
      </w:pPr>
    </w:p>
    <w:p w:rsidR="00A9131B" w:rsidRDefault="00A9131B" w:rsidP="0017108F">
      <w:pPr>
        <w:pStyle w:val="sla"/>
        <w:numPr>
          <w:ilvl w:val="0"/>
          <w:numId w:val="0"/>
        </w:numPr>
        <w:spacing w:before="120" w:beforeAutospacing="0" w:line="281" w:lineRule="auto"/>
        <w:rPr>
          <w:b/>
          <w:noProof w:val="0"/>
          <w:sz w:val="20"/>
          <w:szCs w:val="20"/>
        </w:rPr>
      </w:pPr>
      <w:r w:rsidRPr="006C2A4F">
        <w:rPr>
          <w:rFonts w:ascii="Times New Roman" w:hAnsi="Times New Roman" w:cs="Times New Roman"/>
          <w:b/>
          <w:noProof w:val="0"/>
          <w:color w:val="FF0000"/>
          <w:sz w:val="96"/>
          <w:szCs w:val="96"/>
        </w:rPr>
        <w:t>!</w:t>
      </w:r>
    </w:p>
    <w:p w:rsidR="009E288F" w:rsidRPr="006923F4" w:rsidRDefault="009E288F" w:rsidP="0017108F">
      <w:pPr>
        <w:pStyle w:val="sla"/>
        <w:numPr>
          <w:ilvl w:val="0"/>
          <w:numId w:val="0"/>
        </w:numPr>
        <w:spacing w:before="120" w:beforeAutospacing="0" w:line="281" w:lineRule="auto"/>
        <w:rPr>
          <w:b/>
          <w:noProof w:val="0"/>
          <w:sz w:val="20"/>
          <w:szCs w:val="20"/>
        </w:rPr>
      </w:pPr>
      <w:r w:rsidRPr="006923F4">
        <w:rPr>
          <w:b/>
          <w:noProof w:val="0"/>
          <w:sz w:val="20"/>
          <w:szCs w:val="20"/>
        </w:rPr>
        <w:t>Ďalšími údajmi</w:t>
      </w:r>
      <w:r w:rsidR="006923F4">
        <w:rPr>
          <w:b/>
          <w:noProof w:val="0"/>
          <w:sz w:val="20"/>
          <w:szCs w:val="20"/>
        </w:rPr>
        <w:t xml:space="preserve">, ktoré poskytuje prevádzkovateľ miestnej distribučnej sústavy </w:t>
      </w:r>
      <w:r w:rsidRPr="006923F4">
        <w:rPr>
          <w:b/>
          <w:noProof w:val="0"/>
          <w:sz w:val="20"/>
          <w:szCs w:val="20"/>
        </w:rPr>
        <w:t xml:space="preserve">v súlade s </w:t>
      </w:r>
      <w:r w:rsidR="006923F4" w:rsidRPr="006923F4">
        <w:rPr>
          <w:b/>
          <w:noProof w:val="0"/>
          <w:sz w:val="20"/>
          <w:szCs w:val="20"/>
        </w:rPr>
        <w:t>vyhlášk</w:t>
      </w:r>
      <w:r w:rsidR="006923F4">
        <w:rPr>
          <w:b/>
          <w:noProof w:val="0"/>
          <w:sz w:val="20"/>
          <w:szCs w:val="20"/>
        </w:rPr>
        <w:t>ou</w:t>
      </w:r>
      <w:r w:rsidR="006923F4" w:rsidRPr="006923F4">
        <w:rPr>
          <w:b/>
          <w:noProof w:val="0"/>
          <w:sz w:val="20"/>
          <w:szCs w:val="20"/>
        </w:rPr>
        <w:t xml:space="preserve"> ÚRSO č. 24/2013 Z. z., ktorou sa ustanovujú pravidlá pre fungovanie vnútorného trhu s elektrinou a pravidlá pre fungovanie vnútorného trhu s plynom</w:t>
      </w:r>
      <w:r w:rsidRPr="006923F4">
        <w:rPr>
          <w:b/>
          <w:noProof w:val="0"/>
          <w:sz w:val="20"/>
          <w:szCs w:val="20"/>
        </w:rPr>
        <w:t xml:space="preserve"> sú:</w:t>
      </w:r>
    </w:p>
    <w:p w:rsidR="009E288F" w:rsidRPr="006923F4" w:rsidRDefault="009E288F" w:rsidP="008652C3">
      <w:pPr>
        <w:pStyle w:val="sla"/>
        <w:numPr>
          <w:ilvl w:val="0"/>
          <w:numId w:val="9"/>
        </w:numPr>
        <w:spacing w:before="120" w:beforeAutospacing="0" w:line="281" w:lineRule="auto"/>
        <w:rPr>
          <w:noProof w:val="0"/>
          <w:sz w:val="20"/>
          <w:szCs w:val="20"/>
        </w:rPr>
      </w:pPr>
      <w:r w:rsidRPr="006923F4">
        <w:rPr>
          <w:noProof w:val="0"/>
          <w:sz w:val="20"/>
          <w:szCs w:val="20"/>
        </w:rPr>
        <w:t xml:space="preserve">Prevádzkovateľ miestnej distribučnej sústavy odovzdá OKTE, a.s. denne do 10:00 hod. v štvrťhodinovom rozlíšení v </w:t>
      </w:r>
      <w:proofErr w:type="spellStart"/>
      <w:r w:rsidRPr="006923F4">
        <w:rPr>
          <w:noProof w:val="0"/>
          <w:sz w:val="20"/>
          <w:szCs w:val="20"/>
        </w:rPr>
        <w:t>MWh</w:t>
      </w:r>
      <w:proofErr w:type="spellEnd"/>
      <w:r w:rsidRPr="006923F4">
        <w:rPr>
          <w:noProof w:val="0"/>
          <w:sz w:val="20"/>
          <w:szCs w:val="20"/>
        </w:rPr>
        <w:t xml:space="preserve"> s presnosťou na tri desatinné miesta:</w:t>
      </w:r>
    </w:p>
    <w:p w:rsidR="009E288F" w:rsidRPr="006923F4" w:rsidRDefault="009E288F" w:rsidP="008652C3">
      <w:pPr>
        <w:pStyle w:val="sla"/>
        <w:numPr>
          <w:ilvl w:val="1"/>
          <w:numId w:val="9"/>
        </w:numPr>
        <w:spacing w:before="120" w:beforeAutospacing="0" w:line="281" w:lineRule="auto"/>
        <w:rPr>
          <w:noProof w:val="0"/>
          <w:sz w:val="20"/>
          <w:szCs w:val="20"/>
        </w:rPr>
      </w:pPr>
      <w:r w:rsidRPr="006923F4">
        <w:rPr>
          <w:noProof w:val="0"/>
          <w:sz w:val="20"/>
          <w:szCs w:val="20"/>
        </w:rPr>
        <w:t>očakávaný diagram výroby elektriny vyrobenej z obnoviteľných zdrojov energie v zariadeniach na výrobu elektriny, ktoré sú pripojené do jeho sústavy, na nasledujúci deň, a to v členení na odovzdávacie miesta výrobcov elektriny, za ktoré prevádzkovateľ miestnej distribučnej sústavy prevzal zodpovednosť za odchýlku, a na odovzdávacie miesta výrobcov elektriny, za ktoré prevádzkovateľ miestnej distribučnej sústavy neprevzal zodpovednosť za odchýlku,</w:t>
      </w:r>
    </w:p>
    <w:p w:rsidR="009E288F" w:rsidRPr="006923F4" w:rsidRDefault="009E288F" w:rsidP="008652C3">
      <w:pPr>
        <w:pStyle w:val="sla"/>
        <w:numPr>
          <w:ilvl w:val="1"/>
          <w:numId w:val="9"/>
        </w:numPr>
        <w:spacing w:before="120" w:beforeAutospacing="0" w:line="281" w:lineRule="auto"/>
        <w:rPr>
          <w:noProof w:val="0"/>
          <w:sz w:val="20"/>
          <w:szCs w:val="20"/>
        </w:rPr>
      </w:pPr>
      <w:r w:rsidRPr="006923F4">
        <w:rPr>
          <w:noProof w:val="0"/>
          <w:sz w:val="20"/>
          <w:szCs w:val="20"/>
        </w:rPr>
        <w:lastRenderedPageBreak/>
        <w:t>očakávaný diagram elektriny vyrobenej vysoko účinnou kombinovanou výrobou v zariadeniach na výrobu elektriny, ktoré sú pripojené do jeho sústavy, na nasledujúci deň, a to v členení na odovzdávacie miesta výrobcov elektriny, za ktoré prevádzkovateľ miestnej distribučnej sústavy prevzal zodpovednosť za odchýlku, a na odovzdávacie miesta výrobcov elektriny, za ktoré prevádzkovateľ miestnej distribučnej sústavy neprevzal zodpovednosť za odchýlku,</w:t>
      </w:r>
    </w:p>
    <w:p w:rsidR="009E288F" w:rsidRPr="006923F4" w:rsidRDefault="009E288F" w:rsidP="008652C3">
      <w:pPr>
        <w:pStyle w:val="sla"/>
        <w:numPr>
          <w:ilvl w:val="1"/>
          <w:numId w:val="9"/>
        </w:numPr>
        <w:spacing w:before="120" w:beforeAutospacing="0" w:line="281" w:lineRule="auto"/>
        <w:rPr>
          <w:noProof w:val="0"/>
          <w:sz w:val="20"/>
          <w:szCs w:val="20"/>
        </w:rPr>
      </w:pPr>
      <w:r w:rsidRPr="006923F4">
        <w:rPr>
          <w:noProof w:val="0"/>
          <w:sz w:val="20"/>
          <w:szCs w:val="20"/>
        </w:rPr>
        <w:t>očakávaný diagram strát elektriny v miestnej distribučnej sústave na nasledujúci deň,</w:t>
      </w:r>
    </w:p>
    <w:p w:rsidR="009E288F" w:rsidRPr="006923F4" w:rsidRDefault="009E288F" w:rsidP="008652C3">
      <w:pPr>
        <w:pStyle w:val="sla"/>
        <w:numPr>
          <w:ilvl w:val="1"/>
          <w:numId w:val="9"/>
        </w:numPr>
        <w:spacing w:before="120" w:beforeAutospacing="0" w:line="281" w:lineRule="auto"/>
        <w:rPr>
          <w:noProof w:val="0"/>
          <w:sz w:val="20"/>
          <w:szCs w:val="20"/>
        </w:rPr>
      </w:pPr>
      <w:r w:rsidRPr="006923F4">
        <w:rPr>
          <w:noProof w:val="0"/>
          <w:sz w:val="20"/>
          <w:szCs w:val="20"/>
        </w:rPr>
        <w:t>očakávané diagramy odberov elektriny a dodávok elektriny na odberných a odovzdávacích miestach s určeným meradlom bez priebehového záznamu hodnôt v členení podľa bilančných skupín na nasledujúci deň,</w:t>
      </w:r>
    </w:p>
    <w:p w:rsidR="009E288F" w:rsidRPr="006923F4" w:rsidRDefault="009E288F" w:rsidP="008652C3">
      <w:pPr>
        <w:pStyle w:val="sla"/>
        <w:numPr>
          <w:ilvl w:val="1"/>
          <w:numId w:val="9"/>
        </w:numPr>
        <w:spacing w:before="120" w:beforeAutospacing="0" w:line="281" w:lineRule="auto"/>
        <w:rPr>
          <w:noProof w:val="0"/>
          <w:sz w:val="20"/>
          <w:szCs w:val="20"/>
        </w:rPr>
      </w:pPr>
      <w:r w:rsidRPr="006923F4">
        <w:rPr>
          <w:noProof w:val="0"/>
          <w:sz w:val="20"/>
          <w:szCs w:val="20"/>
        </w:rPr>
        <w:t>očakávaný diagram vlastnej spotreby elektriny prevádzkovateľa miestnej distribučnej sústavy pri prevádzkovaní sústavy na nasledujúci deň.</w:t>
      </w:r>
    </w:p>
    <w:p w:rsidR="009E288F" w:rsidRPr="006923F4" w:rsidRDefault="009E288F" w:rsidP="008652C3">
      <w:pPr>
        <w:pStyle w:val="sla"/>
        <w:numPr>
          <w:ilvl w:val="0"/>
          <w:numId w:val="9"/>
        </w:numPr>
        <w:spacing w:before="120" w:beforeAutospacing="0" w:line="281" w:lineRule="auto"/>
        <w:rPr>
          <w:noProof w:val="0"/>
          <w:sz w:val="20"/>
          <w:szCs w:val="20"/>
        </w:rPr>
      </w:pPr>
      <w:r w:rsidRPr="006923F4">
        <w:rPr>
          <w:noProof w:val="0"/>
          <w:sz w:val="20"/>
          <w:szCs w:val="20"/>
        </w:rPr>
        <w:t xml:space="preserve">Prevádzkovateľ miestnej distribučnej sústavy odovzdá OKTE, a.s. do desiatich dní po ukončení kalendárneho mesiaca na základe údajov z určených meradiel, hodnôt z typových diagramov odberu a hodnôt oznámených účastníkmi trhu s elektrinou v štvrťhodinovom rozlíšení v </w:t>
      </w:r>
      <w:proofErr w:type="spellStart"/>
      <w:r w:rsidRPr="006923F4">
        <w:rPr>
          <w:noProof w:val="0"/>
          <w:sz w:val="20"/>
          <w:szCs w:val="20"/>
        </w:rPr>
        <w:t>MWh</w:t>
      </w:r>
      <w:proofErr w:type="spellEnd"/>
      <w:r w:rsidRPr="006923F4">
        <w:rPr>
          <w:noProof w:val="0"/>
          <w:sz w:val="20"/>
          <w:szCs w:val="20"/>
        </w:rPr>
        <w:t xml:space="preserve"> s presnosťou na tri desatinné miesta:</w:t>
      </w:r>
    </w:p>
    <w:p w:rsidR="009E288F" w:rsidRPr="006923F4" w:rsidRDefault="009E288F" w:rsidP="008652C3">
      <w:pPr>
        <w:pStyle w:val="sla"/>
        <w:numPr>
          <w:ilvl w:val="1"/>
          <w:numId w:val="9"/>
        </w:numPr>
        <w:spacing w:before="120" w:beforeAutospacing="0" w:line="281" w:lineRule="auto"/>
        <w:rPr>
          <w:noProof w:val="0"/>
          <w:sz w:val="20"/>
          <w:szCs w:val="20"/>
        </w:rPr>
      </w:pPr>
      <w:r w:rsidRPr="006923F4">
        <w:rPr>
          <w:noProof w:val="0"/>
          <w:sz w:val="20"/>
          <w:szCs w:val="20"/>
        </w:rPr>
        <w:t>diagram výroby elektriny vyrobenej z obnoviteľných zdrojov energie v zariadeniach na výrobu elektriny, ktoré sú pripojené do jeho sústavy, za uplynulý mesiac, a to v členení na odovzdávacie miesta výrobcov elektriny, za ktoré prevádzkovateľ miestnej distribučnej sústavy prevzal zodpovednosť za odchýlku, a na odovzdávacie miesta výrobcov elektriny, za ktoré prevádzkovateľ miestnej distribučnej sústavy neprevzal zodpovednosť za odchýlku,</w:t>
      </w:r>
    </w:p>
    <w:p w:rsidR="009E288F" w:rsidRPr="006923F4" w:rsidRDefault="009E288F" w:rsidP="008652C3">
      <w:pPr>
        <w:pStyle w:val="sla"/>
        <w:numPr>
          <w:ilvl w:val="1"/>
          <w:numId w:val="9"/>
        </w:numPr>
        <w:spacing w:before="120" w:beforeAutospacing="0" w:line="281" w:lineRule="auto"/>
        <w:rPr>
          <w:noProof w:val="0"/>
          <w:sz w:val="20"/>
          <w:szCs w:val="20"/>
        </w:rPr>
      </w:pPr>
      <w:r w:rsidRPr="006923F4">
        <w:rPr>
          <w:noProof w:val="0"/>
          <w:sz w:val="20"/>
          <w:szCs w:val="20"/>
        </w:rPr>
        <w:t>diagram elektriny vyrobenej vysoko účinnou kombinovanou výrobou elektriny a tepla v zariadeniach na výrobu elektriny, ktoré sú pripojené do jeho sústavy, za uplynulý mesiac, a to v členení na odovzdávacie miesta výrobcov elektriny, za ktoré prevádzkovateľ miestnej distribučnej sústavy prevzal zodpovednosť za odchýlku, a na odovzdávacie miesta výrobcov elektriny, za ktoré prevádzkovateľ miestnej distribučnej sústavy neprevzal zodpovednosť za odchýlku,</w:t>
      </w:r>
    </w:p>
    <w:p w:rsidR="009E288F" w:rsidRPr="006923F4" w:rsidRDefault="009E288F" w:rsidP="008652C3">
      <w:pPr>
        <w:pStyle w:val="sla"/>
        <w:numPr>
          <w:ilvl w:val="1"/>
          <w:numId w:val="9"/>
        </w:numPr>
        <w:spacing w:before="120" w:beforeAutospacing="0" w:line="281" w:lineRule="auto"/>
        <w:rPr>
          <w:noProof w:val="0"/>
          <w:sz w:val="20"/>
          <w:szCs w:val="20"/>
        </w:rPr>
      </w:pPr>
      <w:r w:rsidRPr="006923F4">
        <w:rPr>
          <w:noProof w:val="0"/>
          <w:sz w:val="20"/>
          <w:szCs w:val="20"/>
        </w:rPr>
        <w:t>diagram strát elektriny v miestnej distribučnej sústave použitý na prípravu dát na mesačné zúčtovanie odchýlok za uplynulý mesiac,</w:t>
      </w:r>
    </w:p>
    <w:p w:rsidR="009E288F" w:rsidRPr="006923F4" w:rsidRDefault="009E288F" w:rsidP="008652C3">
      <w:pPr>
        <w:pStyle w:val="sla"/>
        <w:numPr>
          <w:ilvl w:val="1"/>
          <w:numId w:val="9"/>
        </w:numPr>
        <w:spacing w:before="120" w:beforeAutospacing="0" w:line="281" w:lineRule="auto"/>
        <w:rPr>
          <w:noProof w:val="0"/>
          <w:sz w:val="20"/>
          <w:szCs w:val="20"/>
        </w:rPr>
      </w:pPr>
      <w:r w:rsidRPr="006923F4">
        <w:rPr>
          <w:noProof w:val="0"/>
          <w:sz w:val="20"/>
          <w:szCs w:val="20"/>
        </w:rPr>
        <w:t>diagram vlastnej spotreby elektriny prevádzkovateľa miestnej distribučnej sústavy pri prevádzkovaní sústavy za uplynulý mesiac.</w:t>
      </w:r>
    </w:p>
    <w:p w:rsidR="009E288F" w:rsidRPr="006923F4" w:rsidRDefault="009E288F" w:rsidP="009E288F">
      <w:pPr>
        <w:pStyle w:val="sla"/>
        <w:numPr>
          <w:ilvl w:val="0"/>
          <w:numId w:val="0"/>
        </w:numPr>
        <w:spacing w:before="120" w:beforeAutospacing="0" w:line="281" w:lineRule="auto"/>
        <w:rPr>
          <w:noProof w:val="0"/>
          <w:sz w:val="20"/>
          <w:szCs w:val="20"/>
        </w:rPr>
      </w:pPr>
      <w:r w:rsidRPr="006923F4">
        <w:rPr>
          <w:noProof w:val="0"/>
          <w:sz w:val="20"/>
          <w:szCs w:val="20"/>
        </w:rPr>
        <w:t>Prevádzkovateľ miestnej distribučnej sústavy oznámi OKTE, a.s., že podniká v elektroenergetike, do siedmich dní po nadobudnutí právoplatnosti povolenia na distribúciu elektriny. Prevádzkovateľ miestnej distribučnej sústavy oznamuje OKTE, a.s. každú zmenu technických predpokladov podľa zákona o energetike, ak žiada o zmenu povolenia na distribúciu elektriny.</w:t>
      </w:r>
    </w:p>
    <w:p w:rsidR="00D712C8" w:rsidRPr="006923F4" w:rsidRDefault="00D712C8">
      <w:pPr>
        <w:rPr>
          <w:noProof w:val="0"/>
          <w:sz w:val="20"/>
          <w:szCs w:val="20"/>
          <w:lang w:eastAsia="cs-CZ"/>
        </w:rPr>
      </w:pPr>
      <w:r w:rsidRPr="006923F4">
        <w:rPr>
          <w:noProof w:val="0"/>
          <w:sz w:val="20"/>
          <w:szCs w:val="20"/>
        </w:rPr>
        <w:br w:type="page"/>
      </w:r>
    </w:p>
    <w:p w:rsidR="00D712C8" w:rsidRPr="006923F4" w:rsidRDefault="00D712C8" w:rsidP="00D712C8">
      <w:pPr>
        <w:pStyle w:val="NAD3"/>
        <w:numPr>
          <w:ilvl w:val="0"/>
          <w:numId w:val="0"/>
        </w:numPr>
        <w:spacing w:before="120" w:after="0" w:line="281" w:lineRule="auto"/>
        <w:ind w:left="930"/>
        <w:rPr>
          <w:rFonts w:cs="Arial"/>
          <w:sz w:val="20"/>
          <w:szCs w:val="20"/>
        </w:rPr>
      </w:pPr>
      <w:bookmarkStart w:id="1" w:name="_Toc339862585"/>
      <w:bookmarkStart w:id="2" w:name="_Toc352197242"/>
      <w:bookmarkStart w:id="3" w:name="_Toc352213604"/>
      <w:r w:rsidRPr="006923F4">
        <w:rPr>
          <w:rFonts w:cs="Arial"/>
          <w:sz w:val="20"/>
          <w:szCs w:val="20"/>
        </w:rPr>
        <w:lastRenderedPageBreak/>
        <w:t>Podmienky používania EIC kódov</w:t>
      </w:r>
      <w:bookmarkEnd w:id="1"/>
      <w:bookmarkEnd w:id="2"/>
      <w:bookmarkEnd w:id="3"/>
    </w:p>
    <w:p w:rsidR="00D712C8" w:rsidRPr="006923F4" w:rsidRDefault="00D712C8" w:rsidP="00D712C8">
      <w:pPr>
        <w:pStyle w:val="NAD4"/>
        <w:numPr>
          <w:ilvl w:val="0"/>
          <w:numId w:val="0"/>
        </w:numPr>
        <w:spacing w:before="120" w:after="0" w:line="281" w:lineRule="auto"/>
        <w:ind w:left="930" w:hanging="504"/>
        <w:rPr>
          <w:rFonts w:cs="Arial"/>
          <w:sz w:val="20"/>
          <w:szCs w:val="20"/>
        </w:rPr>
      </w:pPr>
      <w:bookmarkStart w:id="4" w:name="_Toc339862586"/>
      <w:bookmarkStart w:id="5" w:name="_Toc352197243"/>
      <w:bookmarkStart w:id="6" w:name="_Toc352213605"/>
      <w:r w:rsidRPr="006923F4">
        <w:rPr>
          <w:rFonts w:cs="Arial"/>
          <w:noProof w:val="0"/>
          <w:sz w:val="20"/>
          <w:szCs w:val="20"/>
          <w:lang w:val="sk-SK"/>
        </w:rPr>
        <w:t>Pravidlá a podmienky vydávania EIC kódov (identifikačných čísiel)</w:t>
      </w:r>
      <w:bookmarkEnd w:id="4"/>
      <w:bookmarkEnd w:id="5"/>
      <w:bookmarkEnd w:id="6"/>
    </w:p>
    <w:p w:rsidR="00D712C8" w:rsidRPr="006923F4" w:rsidRDefault="00D712C8" w:rsidP="00D712C8">
      <w:pPr>
        <w:pStyle w:val="Odstavec1"/>
        <w:spacing w:before="120" w:line="281" w:lineRule="auto"/>
        <w:rPr>
          <w:noProof w:val="0"/>
          <w:sz w:val="20"/>
          <w:szCs w:val="20"/>
        </w:rPr>
      </w:pPr>
      <w:bookmarkStart w:id="7" w:name="_Ref352932804"/>
      <w:r w:rsidRPr="006923F4">
        <w:rPr>
          <w:noProof w:val="0"/>
          <w:sz w:val="20"/>
          <w:szCs w:val="20"/>
        </w:rPr>
        <w:t>Na účely identifikácie účastníkov trhu s elektrinou, prevádzkovateľov obchodných platforiem, bilančných skupín, sústav, priamych vedení, bilančných oblastí, zariadení na výrobu elektriny, generátorov, odberných a odovzdávacích miest, resp. meracích bodov, sa používa štandard EIC združenia ENTSO-E. EIC identifikačné čísla (ďalej len „EIC kód“) vydáva Lokálny vydavateľ identifikačných čísiel (ďalej len „Lokálny vydavateľ“) alebo ním poverená osoba.</w:t>
      </w:r>
      <w:bookmarkEnd w:id="7"/>
    </w:p>
    <w:p w:rsidR="00D712C8" w:rsidRPr="006923F4" w:rsidRDefault="00D712C8" w:rsidP="00D712C8">
      <w:pPr>
        <w:pStyle w:val="Odstavec1"/>
        <w:spacing w:before="120" w:line="281" w:lineRule="auto"/>
        <w:rPr>
          <w:noProof w:val="0"/>
          <w:sz w:val="20"/>
          <w:szCs w:val="20"/>
        </w:rPr>
      </w:pPr>
      <w:r w:rsidRPr="006923F4">
        <w:rPr>
          <w:noProof w:val="0"/>
          <w:sz w:val="20"/>
          <w:szCs w:val="20"/>
        </w:rPr>
        <w:t>Od 1.6.2013 sa centrálna registrácia a evidencia EIC kódov typu X, Y, W a Z pre vymedzené územie vykonáva v IS OKTE.</w:t>
      </w:r>
    </w:p>
    <w:p w:rsidR="00D712C8" w:rsidRPr="006923F4" w:rsidRDefault="00D712C8" w:rsidP="00D712C8">
      <w:pPr>
        <w:pStyle w:val="Odstavec1"/>
        <w:spacing w:before="120" w:line="281" w:lineRule="auto"/>
        <w:rPr>
          <w:noProof w:val="0"/>
          <w:sz w:val="20"/>
          <w:szCs w:val="20"/>
        </w:rPr>
      </w:pPr>
      <w:r w:rsidRPr="006923F4">
        <w:rPr>
          <w:noProof w:val="0"/>
          <w:sz w:val="20"/>
          <w:szCs w:val="20"/>
        </w:rPr>
        <w:t>Lokálny vydavateľ identifikačných čísiel určuje postup pri určovaní identifikačných čísiel, ktoré prideľujú a evidujú prevádzkovatelia sústav, prevádzkovatelia priamych vedení, výrobcovia elektriny a OKTE, a.s., v súlade so štandardom združenia ENTSO-E.</w:t>
      </w:r>
    </w:p>
    <w:p w:rsidR="00D712C8" w:rsidRPr="006923F4" w:rsidRDefault="00D712C8" w:rsidP="00D712C8">
      <w:pPr>
        <w:pStyle w:val="NAD4"/>
        <w:numPr>
          <w:ilvl w:val="0"/>
          <w:numId w:val="0"/>
        </w:numPr>
        <w:spacing w:before="120" w:after="0" w:line="281" w:lineRule="auto"/>
        <w:ind w:left="930" w:hanging="504"/>
        <w:rPr>
          <w:rFonts w:cs="Arial"/>
          <w:noProof w:val="0"/>
          <w:sz w:val="20"/>
          <w:szCs w:val="20"/>
          <w:lang w:val="sk-SK"/>
        </w:rPr>
      </w:pPr>
      <w:bookmarkStart w:id="8" w:name="_Toc338423679"/>
      <w:bookmarkStart w:id="9" w:name="_Toc339862587"/>
      <w:bookmarkStart w:id="10" w:name="_Toc352197244"/>
      <w:bookmarkStart w:id="11" w:name="_Toc352213606"/>
      <w:r w:rsidRPr="006923F4">
        <w:rPr>
          <w:rFonts w:cs="Arial"/>
          <w:noProof w:val="0"/>
          <w:sz w:val="20"/>
          <w:szCs w:val="20"/>
          <w:lang w:val="sk-SK"/>
        </w:rPr>
        <w:t>Evidencia vydaných EIC kódov</w:t>
      </w:r>
      <w:bookmarkEnd w:id="8"/>
      <w:bookmarkEnd w:id="9"/>
      <w:bookmarkEnd w:id="10"/>
      <w:bookmarkEnd w:id="11"/>
    </w:p>
    <w:p w:rsidR="00D712C8" w:rsidRPr="006923F4" w:rsidRDefault="00D712C8" w:rsidP="008652C3">
      <w:pPr>
        <w:pStyle w:val="sla"/>
        <w:numPr>
          <w:ilvl w:val="0"/>
          <w:numId w:val="6"/>
        </w:numPr>
        <w:spacing w:before="120" w:beforeAutospacing="0" w:line="281" w:lineRule="auto"/>
        <w:rPr>
          <w:noProof w:val="0"/>
          <w:sz w:val="20"/>
          <w:szCs w:val="20"/>
        </w:rPr>
      </w:pPr>
      <w:r w:rsidRPr="006923F4">
        <w:rPr>
          <w:noProof w:val="0"/>
          <w:sz w:val="20"/>
          <w:szCs w:val="20"/>
        </w:rPr>
        <w:t>Jednotným registrom EIC kódov pre Slovenskú republiku je register Lokálneho vydavateľa, ktorý je vedený v IS OKTE.</w:t>
      </w:r>
    </w:p>
    <w:p w:rsidR="00D712C8" w:rsidRPr="006923F4" w:rsidRDefault="00D712C8" w:rsidP="00D712C8">
      <w:pPr>
        <w:pStyle w:val="NAD4"/>
        <w:numPr>
          <w:ilvl w:val="0"/>
          <w:numId w:val="0"/>
        </w:numPr>
        <w:spacing w:before="120" w:after="0" w:line="281" w:lineRule="auto"/>
        <w:ind w:left="930" w:hanging="504"/>
        <w:rPr>
          <w:rFonts w:cs="Arial"/>
          <w:noProof w:val="0"/>
          <w:sz w:val="20"/>
          <w:szCs w:val="20"/>
          <w:lang w:val="sk-SK"/>
        </w:rPr>
      </w:pPr>
      <w:bookmarkStart w:id="12" w:name="_Toc339862588"/>
      <w:bookmarkStart w:id="13" w:name="_Toc352197245"/>
      <w:bookmarkStart w:id="14" w:name="_Toc352213607"/>
      <w:r w:rsidRPr="006923F4">
        <w:rPr>
          <w:rFonts w:cs="Arial"/>
          <w:noProof w:val="0"/>
          <w:sz w:val="20"/>
          <w:szCs w:val="20"/>
          <w:lang w:val="sk-SK"/>
        </w:rPr>
        <w:t>Druhy prideľovaných EIC kódov</w:t>
      </w:r>
      <w:bookmarkEnd w:id="12"/>
      <w:bookmarkEnd w:id="13"/>
      <w:bookmarkEnd w:id="14"/>
    </w:p>
    <w:p w:rsidR="00D712C8" w:rsidRPr="006923F4" w:rsidRDefault="00D712C8" w:rsidP="008652C3">
      <w:pPr>
        <w:pStyle w:val="sla"/>
        <w:numPr>
          <w:ilvl w:val="0"/>
          <w:numId w:val="7"/>
        </w:numPr>
        <w:spacing w:before="120" w:beforeAutospacing="0" w:line="281" w:lineRule="auto"/>
        <w:rPr>
          <w:noProof w:val="0"/>
          <w:sz w:val="20"/>
          <w:szCs w:val="20"/>
        </w:rPr>
      </w:pPr>
      <w:r w:rsidRPr="006923F4">
        <w:rPr>
          <w:noProof w:val="0"/>
          <w:sz w:val="20"/>
          <w:szCs w:val="20"/>
        </w:rPr>
        <w:t>V jednotnom registri EIC kódov vedenom v IS OKTE sú evidované tieto typy kódov:</w:t>
      </w:r>
    </w:p>
    <w:p w:rsidR="00D712C8" w:rsidRPr="006923F4" w:rsidRDefault="00D712C8" w:rsidP="008652C3">
      <w:pPr>
        <w:pStyle w:val="sla"/>
        <w:numPr>
          <w:ilvl w:val="1"/>
          <w:numId w:val="7"/>
        </w:numPr>
        <w:spacing w:before="120" w:beforeAutospacing="0" w:line="281" w:lineRule="auto"/>
        <w:rPr>
          <w:noProof w:val="0"/>
          <w:sz w:val="20"/>
          <w:szCs w:val="20"/>
        </w:rPr>
      </w:pPr>
      <w:r w:rsidRPr="006923F4">
        <w:rPr>
          <w:noProof w:val="0"/>
          <w:sz w:val="20"/>
          <w:szCs w:val="20"/>
        </w:rPr>
        <w:t>X pre označenie</w:t>
      </w:r>
    </w:p>
    <w:p w:rsidR="00D712C8" w:rsidRPr="006923F4" w:rsidRDefault="00D712C8" w:rsidP="008652C3">
      <w:pPr>
        <w:pStyle w:val="sla"/>
        <w:numPr>
          <w:ilvl w:val="2"/>
          <w:numId w:val="7"/>
        </w:numPr>
        <w:spacing w:before="120" w:beforeAutospacing="0" w:line="281" w:lineRule="auto"/>
        <w:rPr>
          <w:noProof w:val="0"/>
          <w:sz w:val="20"/>
          <w:szCs w:val="20"/>
        </w:rPr>
      </w:pPr>
      <w:r w:rsidRPr="006923F4">
        <w:rPr>
          <w:noProof w:val="0"/>
          <w:sz w:val="20"/>
          <w:szCs w:val="20"/>
        </w:rPr>
        <w:t>účastníka trhu s elektrinou alebo inej osoby (právnická alebo fyzická osoba – OKTE, a.s., prevádzkovateľ sústavy, prevádzkovateľ priameho vedenia, dodávateľ elektriny, výkupca elektriny, výrobca elektriny, Subjekt zúčtovania, prevádzkovateľ obchodnej platformy),</w:t>
      </w:r>
    </w:p>
    <w:p w:rsidR="00D712C8" w:rsidRPr="006923F4" w:rsidRDefault="00D712C8" w:rsidP="008652C3">
      <w:pPr>
        <w:pStyle w:val="sla"/>
        <w:numPr>
          <w:ilvl w:val="1"/>
          <w:numId w:val="7"/>
        </w:numPr>
        <w:spacing w:before="120" w:beforeAutospacing="0" w:line="281" w:lineRule="auto"/>
        <w:rPr>
          <w:noProof w:val="0"/>
          <w:sz w:val="20"/>
          <w:szCs w:val="20"/>
        </w:rPr>
      </w:pPr>
      <w:r w:rsidRPr="006923F4">
        <w:rPr>
          <w:noProof w:val="0"/>
          <w:sz w:val="20"/>
          <w:szCs w:val="20"/>
        </w:rPr>
        <w:t>Y pre označenie</w:t>
      </w:r>
    </w:p>
    <w:p w:rsidR="00D712C8" w:rsidRPr="006923F4" w:rsidRDefault="00D712C8" w:rsidP="008652C3">
      <w:pPr>
        <w:pStyle w:val="sla"/>
        <w:numPr>
          <w:ilvl w:val="2"/>
          <w:numId w:val="7"/>
        </w:numPr>
        <w:spacing w:before="120" w:beforeAutospacing="0" w:line="281" w:lineRule="auto"/>
        <w:rPr>
          <w:noProof w:val="0"/>
          <w:sz w:val="20"/>
          <w:szCs w:val="20"/>
        </w:rPr>
      </w:pPr>
      <w:r w:rsidRPr="006923F4">
        <w:rPr>
          <w:noProof w:val="0"/>
          <w:sz w:val="20"/>
          <w:szCs w:val="20"/>
        </w:rPr>
        <w:t>bilančnej skupiny Subjektu zúčtovania,</w:t>
      </w:r>
    </w:p>
    <w:p w:rsidR="00D712C8" w:rsidRPr="006923F4" w:rsidRDefault="00D712C8" w:rsidP="008652C3">
      <w:pPr>
        <w:pStyle w:val="sla"/>
        <w:numPr>
          <w:ilvl w:val="2"/>
          <w:numId w:val="7"/>
        </w:numPr>
        <w:spacing w:before="120" w:beforeAutospacing="0" w:line="281" w:lineRule="auto"/>
        <w:rPr>
          <w:noProof w:val="0"/>
          <w:sz w:val="20"/>
          <w:szCs w:val="20"/>
        </w:rPr>
      </w:pPr>
      <w:r w:rsidRPr="006923F4">
        <w:rPr>
          <w:noProof w:val="0"/>
          <w:sz w:val="20"/>
          <w:szCs w:val="20"/>
        </w:rPr>
        <w:t>sústavy,</w:t>
      </w:r>
    </w:p>
    <w:p w:rsidR="00D712C8" w:rsidRPr="006923F4" w:rsidRDefault="00D712C8" w:rsidP="008652C3">
      <w:pPr>
        <w:pStyle w:val="sla"/>
        <w:numPr>
          <w:ilvl w:val="2"/>
          <w:numId w:val="7"/>
        </w:numPr>
        <w:spacing w:before="120" w:beforeAutospacing="0" w:line="281" w:lineRule="auto"/>
        <w:rPr>
          <w:noProof w:val="0"/>
          <w:sz w:val="20"/>
          <w:szCs w:val="20"/>
        </w:rPr>
      </w:pPr>
      <w:r w:rsidRPr="006923F4">
        <w:rPr>
          <w:noProof w:val="0"/>
          <w:sz w:val="20"/>
          <w:szCs w:val="20"/>
        </w:rPr>
        <w:t>priameho vedenia,</w:t>
      </w:r>
    </w:p>
    <w:p w:rsidR="00D712C8" w:rsidRPr="006923F4" w:rsidRDefault="00D712C8" w:rsidP="008652C3">
      <w:pPr>
        <w:pStyle w:val="sla"/>
        <w:numPr>
          <w:ilvl w:val="2"/>
          <w:numId w:val="7"/>
        </w:numPr>
        <w:spacing w:before="120" w:beforeAutospacing="0" w:line="281" w:lineRule="auto"/>
        <w:rPr>
          <w:noProof w:val="0"/>
          <w:sz w:val="20"/>
          <w:szCs w:val="20"/>
        </w:rPr>
      </w:pPr>
      <w:r w:rsidRPr="006923F4">
        <w:rPr>
          <w:noProof w:val="0"/>
          <w:sz w:val="20"/>
          <w:szCs w:val="20"/>
        </w:rPr>
        <w:t>bilančnej oblasti,</w:t>
      </w:r>
    </w:p>
    <w:p w:rsidR="00D712C8" w:rsidRPr="006923F4" w:rsidRDefault="00D712C8" w:rsidP="008652C3">
      <w:pPr>
        <w:pStyle w:val="sla"/>
        <w:numPr>
          <w:ilvl w:val="1"/>
          <w:numId w:val="7"/>
        </w:numPr>
        <w:spacing w:before="120" w:beforeAutospacing="0" w:line="281" w:lineRule="auto"/>
        <w:rPr>
          <w:noProof w:val="0"/>
          <w:sz w:val="20"/>
          <w:szCs w:val="20"/>
        </w:rPr>
      </w:pPr>
      <w:r w:rsidRPr="006923F4">
        <w:rPr>
          <w:noProof w:val="0"/>
          <w:sz w:val="20"/>
          <w:szCs w:val="20"/>
        </w:rPr>
        <w:t>W pre označenie</w:t>
      </w:r>
    </w:p>
    <w:p w:rsidR="00D712C8" w:rsidRPr="006923F4" w:rsidRDefault="00D712C8" w:rsidP="008652C3">
      <w:pPr>
        <w:pStyle w:val="sla"/>
        <w:numPr>
          <w:ilvl w:val="2"/>
          <w:numId w:val="7"/>
        </w:numPr>
        <w:spacing w:before="120" w:beforeAutospacing="0" w:line="281" w:lineRule="auto"/>
        <w:rPr>
          <w:noProof w:val="0"/>
          <w:sz w:val="20"/>
          <w:szCs w:val="20"/>
        </w:rPr>
      </w:pPr>
      <w:r w:rsidRPr="006923F4">
        <w:rPr>
          <w:noProof w:val="0"/>
          <w:sz w:val="20"/>
          <w:szCs w:val="20"/>
        </w:rPr>
        <w:t>zariadenia na výrobu elektriny (výrobne), </w:t>
      </w:r>
    </w:p>
    <w:p w:rsidR="00D712C8" w:rsidRPr="006923F4" w:rsidRDefault="00D712C8" w:rsidP="008652C3">
      <w:pPr>
        <w:pStyle w:val="sla"/>
        <w:numPr>
          <w:ilvl w:val="2"/>
          <w:numId w:val="7"/>
        </w:numPr>
        <w:spacing w:before="120" w:beforeAutospacing="0" w:line="281" w:lineRule="auto"/>
        <w:rPr>
          <w:noProof w:val="0"/>
          <w:sz w:val="20"/>
          <w:szCs w:val="20"/>
        </w:rPr>
      </w:pPr>
      <w:r w:rsidRPr="006923F4">
        <w:rPr>
          <w:noProof w:val="0"/>
          <w:sz w:val="20"/>
          <w:szCs w:val="20"/>
        </w:rPr>
        <w:t xml:space="preserve">generátora zariadenia na výrobu elektriny, </w:t>
      </w:r>
    </w:p>
    <w:p w:rsidR="00D712C8" w:rsidRPr="006923F4" w:rsidRDefault="00D712C8" w:rsidP="008652C3">
      <w:pPr>
        <w:pStyle w:val="sla"/>
        <w:numPr>
          <w:ilvl w:val="2"/>
          <w:numId w:val="7"/>
        </w:numPr>
        <w:spacing w:before="120" w:beforeAutospacing="0" w:line="281" w:lineRule="auto"/>
        <w:rPr>
          <w:noProof w:val="0"/>
          <w:sz w:val="20"/>
          <w:szCs w:val="20"/>
        </w:rPr>
      </w:pPr>
      <w:r w:rsidRPr="006923F4">
        <w:rPr>
          <w:noProof w:val="0"/>
          <w:sz w:val="20"/>
          <w:szCs w:val="20"/>
        </w:rPr>
        <w:t>rozhrania</w:t>
      </w:r>
    </w:p>
    <w:p w:rsidR="00D712C8" w:rsidRPr="006923F4" w:rsidRDefault="00D712C8" w:rsidP="008652C3">
      <w:pPr>
        <w:pStyle w:val="sla"/>
        <w:numPr>
          <w:ilvl w:val="3"/>
          <w:numId w:val="7"/>
        </w:numPr>
        <w:spacing w:before="120" w:beforeAutospacing="0" w:line="281" w:lineRule="auto"/>
        <w:rPr>
          <w:noProof w:val="0"/>
          <w:sz w:val="20"/>
          <w:szCs w:val="20"/>
        </w:rPr>
      </w:pPr>
      <w:r w:rsidRPr="006923F4">
        <w:rPr>
          <w:noProof w:val="0"/>
          <w:sz w:val="20"/>
          <w:szCs w:val="20"/>
        </w:rPr>
        <w:t>sústav,</w:t>
      </w:r>
    </w:p>
    <w:p w:rsidR="00D712C8" w:rsidRPr="006923F4" w:rsidRDefault="00D712C8" w:rsidP="008652C3">
      <w:pPr>
        <w:pStyle w:val="sla"/>
        <w:numPr>
          <w:ilvl w:val="3"/>
          <w:numId w:val="7"/>
        </w:numPr>
        <w:spacing w:before="120" w:beforeAutospacing="0" w:line="281" w:lineRule="auto"/>
        <w:rPr>
          <w:noProof w:val="0"/>
          <w:sz w:val="20"/>
          <w:szCs w:val="20"/>
        </w:rPr>
      </w:pPr>
      <w:r w:rsidRPr="006923F4">
        <w:rPr>
          <w:noProof w:val="0"/>
          <w:sz w:val="20"/>
          <w:szCs w:val="20"/>
        </w:rPr>
        <w:t>zariadenia na výrobu elektriny a sústavy,</w:t>
      </w:r>
    </w:p>
    <w:p w:rsidR="00D712C8" w:rsidRPr="006923F4" w:rsidRDefault="00D712C8" w:rsidP="008652C3">
      <w:pPr>
        <w:pStyle w:val="sla"/>
        <w:numPr>
          <w:ilvl w:val="3"/>
          <w:numId w:val="7"/>
        </w:numPr>
        <w:spacing w:before="120" w:beforeAutospacing="0" w:line="281" w:lineRule="auto"/>
        <w:rPr>
          <w:noProof w:val="0"/>
          <w:sz w:val="20"/>
          <w:szCs w:val="20"/>
        </w:rPr>
      </w:pPr>
      <w:r w:rsidRPr="006923F4">
        <w:rPr>
          <w:noProof w:val="0"/>
          <w:sz w:val="20"/>
          <w:szCs w:val="20"/>
        </w:rPr>
        <w:t>zariadenia na výrobu elektriny a priameho vedenia,</w:t>
      </w:r>
    </w:p>
    <w:p w:rsidR="00D712C8" w:rsidRPr="006923F4" w:rsidRDefault="00D712C8" w:rsidP="008652C3">
      <w:pPr>
        <w:pStyle w:val="sla"/>
        <w:numPr>
          <w:ilvl w:val="2"/>
          <w:numId w:val="7"/>
        </w:numPr>
        <w:spacing w:before="120" w:beforeAutospacing="0" w:line="281" w:lineRule="auto"/>
        <w:rPr>
          <w:noProof w:val="0"/>
          <w:sz w:val="20"/>
          <w:szCs w:val="20"/>
        </w:rPr>
      </w:pPr>
      <w:r w:rsidRPr="006923F4">
        <w:rPr>
          <w:noProof w:val="0"/>
          <w:sz w:val="20"/>
          <w:szCs w:val="20"/>
        </w:rPr>
        <w:t>virtuálneho prepojenia odberných a odovzdávacích miest pre účely výpočtu koncovej spotreby,</w:t>
      </w:r>
    </w:p>
    <w:p w:rsidR="00D712C8" w:rsidRPr="006923F4" w:rsidRDefault="00D712C8" w:rsidP="008652C3">
      <w:pPr>
        <w:pStyle w:val="sla"/>
        <w:numPr>
          <w:ilvl w:val="1"/>
          <w:numId w:val="7"/>
        </w:numPr>
        <w:spacing w:before="120" w:beforeAutospacing="0" w:line="281" w:lineRule="auto"/>
        <w:rPr>
          <w:noProof w:val="0"/>
          <w:sz w:val="20"/>
          <w:szCs w:val="20"/>
        </w:rPr>
      </w:pPr>
      <w:r w:rsidRPr="006923F4">
        <w:rPr>
          <w:noProof w:val="0"/>
          <w:sz w:val="20"/>
          <w:szCs w:val="20"/>
        </w:rPr>
        <w:t>Z pre označenie meracieho bodu alebo virtuálneho meracieho bodu</w:t>
      </w:r>
    </w:p>
    <w:p w:rsidR="00D712C8" w:rsidRPr="006923F4" w:rsidRDefault="00D712C8" w:rsidP="008652C3">
      <w:pPr>
        <w:pStyle w:val="sla"/>
        <w:numPr>
          <w:ilvl w:val="2"/>
          <w:numId w:val="7"/>
        </w:numPr>
        <w:spacing w:before="120" w:beforeAutospacing="0" w:line="281" w:lineRule="auto"/>
        <w:rPr>
          <w:noProof w:val="0"/>
          <w:sz w:val="20"/>
          <w:szCs w:val="20"/>
        </w:rPr>
      </w:pPr>
      <w:r w:rsidRPr="006923F4">
        <w:rPr>
          <w:noProof w:val="0"/>
          <w:sz w:val="20"/>
          <w:szCs w:val="20"/>
        </w:rPr>
        <w:t>odberného a odovzdávacieho miesta, vrátane vlastnej spotreby elektriny prevádzkovateľa sústavy pri prevádzkovaní sústavy a ostatnej vlastnej spotreby elektriny prevádzkovateľa sústavy,</w:t>
      </w:r>
    </w:p>
    <w:p w:rsidR="00D712C8" w:rsidRPr="006923F4" w:rsidRDefault="00D712C8" w:rsidP="008652C3">
      <w:pPr>
        <w:pStyle w:val="sla"/>
        <w:numPr>
          <w:ilvl w:val="2"/>
          <w:numId w:val="7"/>
        </w:numPr>
        <w:spacing w:before="120" w:beforeAutospacing="0" w:line="281" w:lineRule="auto"/>
        <w:rPr>
          <w:noProof w:val="0"/>
          <w:sz w:val="20"/>
          <w:szCs w:val="20"/>
        </w:rPr>
      </w:pPr>
      <w:r w:rsidRPr="006923F4">
        <w:rPr>
          <w:noProof w:val="0"/>
          <w:sz w:val="20"/>
          <w:szCs w:val="20"/>
        </w:rPr>
        <w:lastRenderedPageBreak/>
        <w:t>strát v sústave,</w:t>
      </w:r>
    </w:p>
    <w:p w:rsidR="00D712C8" w:rsidRPr="006923F4" w:rsidRDefault="00D712C8" w:rsidP="008652C3">
      <w:pPr>
        <w:pStyle w:val="sla"/>
        <w:numPr>
          <w:ilvl w:val="2"/>
          <w:numId w:val="7"/>
        </w:numPr>
        <w:spacing w:before="120" w:beforeAutospacing="0" w:line="281" w:lineRule="auto"/>
        <w:rPr>
          <w:noProof w:val="0"/>
          <w:sz w:val="20"/>
          <w:szCs w:val="20"/>
        </w:rPr>
      </w:pPr>
      <w:r w:rsidRPr="006923F4">
        <w:rPr>
          <w:noProof w:val="0"/>
          <w:sz w:val="20"/>
          <w:szCs w:val="20"/>
        </w:rPr>
        <w:t>entít priradených generátoru alebo zariadeniu na výrobu elektriny:</w:t>
      </w:r>
    </w:p>
    <w:p w:rsidR="00D712C8" w:rsidRPr="006923F4" w:rsidRDefault="00D712C8" w:rsidP="008652C3">
      <w:pPr>
        <w:pStyle w:val="sla"/>
        <w:numPr>
          <w:ilvl w:val="3"/>
          <w:numId w:val="7"/>
        </w:numPr>
        <w:spacing w:before="120" w:beforeAutospacing="0" w:line="281" w:lineRule="auto"/>
        <w:rPr>
          <w:noProof w:val="0"/>
          <w:sz w:val="20"/>
          <w:szCs w:val="20"/>
        </w:rPr>
      </w:pPr>
      <w:r w:rsidRPr="006923F4">
        <w:rPr>
          <w:noProof w:val="0"/>
          <w:sz w:val="20"/>
          <w:szCs w:val="20"/>
        </w:rPr>
        <w:t>svorky generátora zariadenia na výrobu elektriny,</w:t>
      </w:r>
    </w:p>
    <w:p w:rsidR="00D712C8" w:rsidRPr="006923F4" w:rsidRDefault="00D712C8" w:rsidP="008652C3">
      <w:pPr>
        <w:pStyle w:val="sla"/>
        <w:numPr>
          <w:ilvl w:val="3"/>
          <w:numId w:val="7"/>
        </w:numPr>
        <w:spacing w:before="120" w:beforeAutospacing="0" w:line="281" w:lineRule="auto"/>
        <w:rPr>
          <w:noProof w:val="0"/>
          <w:sz w:val="20"/>
          <w:szCs w:val="20"/>
        </w:rPr>
      </w:pPr>
      <w:r w:rsidRPr="006923F4">
        <w:rPr>
          <w:noProof w:val="0"/>
          <w:sz w:val="20"/>
          <w:szCs w:val="20"/>
        </w:rPr>
        <w:t>vlastná spotreba pri výrobe elektriny,</w:t>
      </w:r>
    </w:p>
    <w:p w:rsidR="00D712C8" w:rsidRPr="006923F4" w:rsidRDefault="00D712C8" w:rsidP="008652C3">
      <w:pPr>
        <w:pStyle w:val="sla"/>
        <w:numPr>
          <w:ilvl w:val="3"/>
          <w:numId w:val="7"/>
        </w:numPr>
        <w:spacing w:before="120" w:beforeAutospacing="0" w:line="281" w:lineRule="auto"/>
        <w:rPr>
          <w:noProof w:val="0"/>
          <w:sz w:val="20"/>
          <w:szCs w:val="20"/>
        </w:rPr>
      </w:pPr>
      <w:r w:rsidRPr="006923F4">
        <w:rPr>
          <w:noProof w:val="0"/>
          <w:sz w:val="20"/>
          <w:szCs w:val="20"/>
        </w:rPr>
        <w:t>ostatná vlastná spotreba výrobcu elektriny okrem vlastnej spotreby pri výrobe elektriny,</w:t>
      </w:r>
    </w:p>
    <w:p w:rsidR="00D712C8" w:rsidRPr="006923F4" w:rsidRDefault="00D712C8" w:rsidP="008652C3">
      <w:pPr>
        <w:pStyle w:val="sla"/>
        <w:numPr>
          <w:ilvl w:val="3"/>
          <w:numId w:val="7"/>
        </w:numPr>
        <w:spacing w:before="120" w:beforeAutospacing="0" w:line="281" w:lineRule="auto"/>
        <w:rPr>
          <w:noProof w:val="0"/>
          <w:sz w:val="20"/>
          <w:szCs w:val="20"/>
        </w:rPr>
      </w:pPr>
      <w:r w:rsidRPr="006923F4">
        <w:rPr>
          <w:noProof w:val="0"/>
          <w:sz w:val="20"/>
          <w:szCs w:val="20"/>
        </w:rPr>
        <w:t>spotreba elektriny na prečerpávanie v prečerpávacích vodných elektrárňach,</w:t>
      </w:r>
    </w:p>
    <w:p w:rsidR="00D712C8" w:rsidRPr="006923F4" w:rsidRDefault="00D712C8" w:rsidP="008652C3">
      <w:pPr>
        <w:pStyle w:val="sla"/>
        <w:numPr>
          <w:ilvl w:val="3"/>
          <w:numId w:val="7"/>
        </w:numPr>
        <w:spacing w:before="120" w:beforeAutospacing="0" w:line="281" w:lineRule="auto"/>
        <w:rPr>
          <w:noProof w:val="0"/>
          <w:sz w:val="20"/>
          <w:szCs w:val="20"/>
        </w:rPr>
      </w:pPr>
      <w:r w:rsidRPr="006923F4">
        <w:rPr>
          <w:noProof w:val="0"/>
          <w:sz w:val="20"/>
          <w:szCs w:val="20"/>
        </w:rPr>
        <w:t>dodávka elektriny priamym vedením.</w:t>
      </w:r>
    </w:p>
    <w:p w:rsidR="00D712C8" w:rsidRPr="006923F4" w:rsidRDefault="00D712C8" w:rsidP="008652C3">
      <w:pPr>
        <w:pStyle w:val="sla"/>
        <w:numPr>
          <w:ilvl w:val="0"/>
          <w:numId w:val="7"/>
        </w:numPr>
        <w:spacing w:before="120" w:beforeAutospacing="0" w:line="281" w:lineRule="auto"/>
        <w:rPr>
          <w:noProof w:val="0"/>
          <w:sz w:val="20"/>
          <w:szCs w:val="20"/>
        </w:rPr>
      </w:pPr>
      <w:r w:rsidRPr="006923F4">
        <w:rPr>
          <w:noProof w:val="0"/>
          <w:sz w:val="20"/>
          <w:szCs w:val="20"/>
        </w:rPr>
        <w:t>Vydávanie EIC kódov a ich evidencia sa riadia nasledujúcimi pravidlami:</w:t>
      </w:r>
    </w:p>
    <w:tbl>
      <w:tblPr>
        <w:tblW w:w="8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3"/>
        <w:gridCol w:w="5103"/>
        <w:gridCol w:w="2426"/>
      </w:tblGrid>
      <w:tr w:rsidR="00D712C8" w:rsidRPr="006923F4" w:rsidTr="00D712C8">
        <w:trPr>
          <w:trHeight w:val="340"/>
          <w:jc w:val="center"/>
        </w:trPr>
        <w:tc>
          <w:tcPr>
            <w:tcW w:w="1293" w:type="dxa"/>
            <w:shd w:val="clear" w:color="auto" w:fill="C6D9F1"/>
            <w:vAlign w:val="center"/>
          </w:tcPr>
          <w:p w:rsidR="00D712C8" w:rsidRPr="006923F4" w:rsidRDefault="00D712C8" w:rsidP="00D712C8">
            <w:pPr>
              <w:spacing w:before="120" w:line="281" w:lineRule="auto"/>
              <w:jc w:val="center"/>
              <w:rPr>
                <w:b/>
                <w:noProof w:val="0"/>
                <w:sz w:val="20"/>
                <w:szCs w:val="20"/>
              </w:rPr>
            </w:pPr>
            <w:r w:rsidRPr="006923F4">
              <w:rPr>
                <w:b/>
                <w:noProof w:val="0"/>
                <w:sz w:val="20"/>
                <w:szCs w:val="20"/>
              </w:rPr>
              <w:t>Typ kódu</w:t>
            </w:r>
          </w:p>
        </w:tc>
        <w:tc>
          <w:tcPr>
            <w:tcW w:w="5103" w:type="dxa"/>
            <w:shd w:val="clear" w:color="auto" w:fill="C6D9F1"/>
            <w:vAlign w:val="center"/>
          </w:tcPr>
          <w:p w:rsidR="00D712C8" w:rsidRPr="006923F4" w:rsidRDefault="00D712C8" w:rsidP="00D712C8">
            <w:pPr>
              <w:spacing w:before="120" w:line="281" w:lineRule="auto"/>
              <w:jc w:val="center"/>
              <w:rPr>
                <w:b/>
                <w:noProof w:val="0"/>
                <w:sz w:val="20"/>
                <w:szCs w:val="20"/>
              </w:rPr>
            </w:pPr>
            <w:r w:rsidRPr="006923F4">
              <w:rPr>
                <w:b/>
                <w:noProof w:val="0"/>
                <w:sz w:val="20"/>
                <w:szCs w:val="20"/>
              </w:rPr>
              <w:t>Vydavateľ kódu</w:t>
            </w:r>
          </w:p>
        </w:tc>
        <w:tc>
          <w:tcPr>
            <w:tcW w:w="2426" w:type="dxa"/>
            <w:shd w:val="clear" w:color="auto" w:fill="C6D9F1"/>
            <w:vAlign w:val="center"/>
          </w:tcPr>
          <w:p w:rsidR="00D712C8" w:rsidRPr="006923F4" w:rsidRDefault="00D712C8" w:rsidP="00D712C8">
            <w:pPr>
              <w:spacing w:before="120" w:line="281" w:lineRule="auto"/>
              <w:jc w:val="center"/>
              <w:rPr>
                <w:b/>
                <w:noProof w:val="0"/>
                <w:sz w:val="20"/>
                <w:szCs w:val="20"/>
              </w:rPr>
            </w:pPr>
            <w:r w:rsidRPr="006923F4">
              <w:rPr>
                <w:b/>
                <w:noProof w:val="0"/>
                <w:sz w:val="20"/>
                <w:szCs w:val="20"/>
              </w:rPr>
              <w:t>Evidencia</w:t>
            </w:r>
          </w:p>
        </w:tc>
      </w:tr>
      <w:tr w:rsidR="00D712C8" w:rsidRPr="006923F4" w:rsidTr="00D712C8">
        <w:trPr>
          <w:trHeight w:val="419"/>
          <w:jc w:val="center"/>
        </w:trPr>
        <w:tc>
          <w:tcPr>
            <w:tcW w:w="1293" w:type="dxa"/>
            <w:vAlign w:val="center"/>
          </w:tcPr>
          <w:p w:rsidR="00D712C8" w:rsidRPr="006923F4" w:rsidRDefault="00D712C8" w:rsidP="00D712C8">
            <w:pPr>
              <w:spacing w:before="120" w:line="281" w:lineRule="auto"/>
              <w:jc w:val="center"/>
              <w:rPr>
                <w:noProof w:val="0"/>
                <w:sz w:val="20"/>
                <w:szCs w:val="20"/>
              </w:rPr>
            </w:pPr>
            <w:r w:rsidRPr="006923F4">
              <w:rPr>
                <w:noProof w:val="0"/>
                <w:sz w:val="20"/>
                <w:szCs w:val="20"/>
              </w:rPr>
              <w:t>X</w:t>
            </w:r>
          </w:p>
        </w:tc>
        <w:tc>
          <w:tcPr>
            <w:tcW w:w="5103" w:type="dxa"/>
          </w:tcPr>
          <w:p w:rsidR="00D712C8" w:rsidRPr="006923F4" w:rsidRDefault="00D712C8" w:rsidP="00D712C8">
            <w:pPr>
              <w:spacing w:before="120" w:line="281" w:lineRule="auto"/>
              <w:rPr>
                <w:noProof w:val="0"/>
                <w:sz w:val="20"/>
                <w:szCs w:val="20"/>
              </w:rPr>
            </w:pPr>
            <w:r w:rsidRPr="006923F4">
              <w:rPr>
                <w:noProof w:val="0"/>
                <w:sz w:val="20"/>
                <w:szCs w:val="20"/>
              </w:rPr>
              <w:t>Lokálny vydavateľ</w:t>
            </w:r>
          </w:p>
        </w:tc>
        <w:tc>
          <w:tcPr>
            <w:tcW w:w="2426" w:type="dxa"/>
          </w:tcPr>
          <w:p w:rsidR="00D712C8" w:rsidRPr="006923F4" w:rsidRDefault="00D712C8" w:rsidP="00D712C8">
            <w:pPr>
              <w:spacing w:before="120" w:line="281" w:lineRule="auto"/>
              <w:rPr>
                <w:noProof w:val="0"/>
                <w:sz w:val="20"/>
                <w:szCs w:val="20"/>
              </w:rPr>
            </w:pPr>
            <w:r w:rsidRPr="006923F4">
              <w:rPr>
                <w:noProof w:val="0"/>
                <w:sz w:val="20"/>
                <w:szCs w:val="20"/>
              </w:rPr>
              <w:t>Register Lokálneho vydavateľa vedený v IS OKTE</w:t>
            </w:r>
          </w:p>
        </w:tc>
      </w:tr>
      <w:tr w:rsidR="00D712C8" w:rsidRPr="006923F4" w:rsidTr="00D712C8">
        <w:trPr>
          <w:trHeight w:val="433"/>
          <w:jc w:val="center"/>
        </w:trPr>
        <w:tc>
          <w:tcPr>
            <w:tcW w:w="1293" w:type="dxa"/>
            <w:vAlign w:val="center"/>
          </w:tcPr>
          <w:p w:rsidR="00D712C8" w:rsidRPr="006923F4" w:rsidRDefault="00D712C8" w:rsidP="00D712C8">
            <w:pPr>
              <w:spacing w:before="120" w:line="281" w:lineRule="auto"/>
              <w:jc w:val="center"/>
              <w:rPr>
                <w:noProof w:val="0"/>
                <w:sz w:val="20"/>
                <w:szCs w:val="20"/>
              </w:rPr>
            </w:pPr>
            <w:r w:rsidRPr="006923F4">
              <w:rPr>
                <w:noProof w:val="0"/>
                <w:sz w:val="20"/>
                <w:szCs w:val="20"/>
              </w:rPr>
              <w:t>Y</w:t>
            </w:r>
          </w:p>
        </w:tc>
        <w:tc>
          <w:tcPr>
            <w:tcW w:w="5103" w:type="dxa"/>
          </w:tcPr>
          <w:p w:rsidR="00D712C8" w:rsidRPr="006923F4" w:rsidRDefault="00D712C8" w:rsidP="00D712C8">
            <w:pPr>
              <w:spacing w:before="120" w:line="281" w:lineRule="auto"/>
              <w:rPr>
                <w:noProof w:val="0"/>
                <w:sz w:val="20"/>
                <w:szCs w:val="20"/>
              </w:rPr>
            </w:pPr>
            <w:r w:rsidRPr="006923F4">
              <w:rPr>
                <w:noProof w:val="0"/>
                <w:sz w:val="20"/>
                <w:szCs w:val="20"/>
              </w:rPr>
              <w:t>Lokálny vydavateľ</w:t>
            </w:r>
          </w:p>
        </w:tc>
        <w:tc>
          <w:tcPr>
            <w:tcW w:w="2426" w:type="dxa"/>
          </w:tcPr>
          <w:p w:rsidR="00D712C8" w:rsidRPr="006923F4" w:rsidRDefault="00D712C8" w:rsidP="00D712C8">
            <w:pPr>
              <w:spacing w:before="120" w:line="281" w:lineRule="auto"/>
              <w:rPr>
                <w:noProof w:val="0"/>
                <w:sz w:val="20"/>
                <w:szCs w:val="20"/>
              </w:rPr>
            </w:pPr>
            <w:r w:rsidRPr="006923F4">
              <w:rPr>
                <w:noProof w:val="0"/>
                <w:sz w:val="20"/>
                <w:szCs w:val="20"/>
              </w:rPr>
              <w:t>Register Lokálneho vydavateľa vedený v IS OKTE</w:t>
            </w:r>
          </w:p>
        </w:tc>
      </w:tr>
      <w:tr w:rsidR="00D712C8" w:rsidRPr="006923F4" w:rsidTr="00D712C8">
        <w:trPr>
          <w:trHeight w:val="1061"/>
          <w:jc w:val="center"/>
        </w:trPr>
        <w:tc>
          <w:tcPr>
            <w:tcW w:w="1293" w:type="dxa"/>
            <w:vAlign w:val="center"/>
          </w:tcPr>
          <w:p w:rsidR="00D712C8" w:rsidRPr="006923F4" w:rsidRDefault="00D712C8" w:rsidP="00D712C8">
            <w:pPr>
              <w:spacing w:before="120" w:line="281" w:lineRule="auto"/>
              <w:jc w:val="center"/>
              <w:rPr>
                <w:noProof w:val="0"/>
                <w:sz w:val="20"/>
                <w:szCs w:val="20"/>
              </w:rPr>
            </w:pPr>
            <w:r w:rsidRPr="006923F4">
              <w:rPr>
                <w:noProof w:val="0"/>
                <w:sz w:val="20"/>
                <w:szCs w:val="20"/>
              </w:rPr>
              <w:t>W</w:t>
            </w:r>
          </w:p>
        </w:tc>
        <w:tc>
          <w:tcPr>
            <w:tcW w:w="5103" w:type="dxa"/>
          </w:tcPr>
          <w:p w:rsidR="00D712C8" w:rsidRPr="006923F4" w:rsidRDefault="00D712C8" w:rsidP="00D712C8">
            <w:pPr>
              <w:spacing w:before="120" w:line="281" w:lineRule="auto"/>
              <w:rPr>
                <w:noProof w:val="0"/>
                <w:sz w:val="20"/>
                <w:szCs w:val="20"/>
              </w:rPr>
            </w:pPr>
            <w:r w:rsidRPr="006923F4">
              <w:rPr>
                <w:noProof w:val="0"/>
                <w:sz w:val="20"/>
                <w:szCs w:val="20"/>
              </w:rPr>
              <w:t>Lokálny vydavateľ</w:t>
            </w:r>
          </w:p>
        </w:tc>
        <w:tc>
          <w:tcPr>
            <w:tcW w:w="2426" w:type="dxa"/>
          </w:tcPr>
          <w:p w:rsidR="00D712C8" w:rsidRPr="006923F4" w:rsidRDefault="00D712C8" w:rsidP="00D712C8">
            <w:pPr>
              <w:spacing w:before="120" w:line="281" w:lineRule="auto"/>
              <w:rPr>
                <w:noProof w:val="0"/>
                <w:sz w:val="20"/>
                <w:szCs w:val="20"/>
              </w:rPr>
            </w:pPr>
            <w:r w:rsidRPr="006923F4">
              <w:rPr>
                <w:noProof w:val="0"/>
                <w:sz w:val="20"/>
                <w:szCs w:val="20"/>
              </w:rPr>
              <w:t>Register Lokálneho vydavateľa vedený v IS OKTE</w:t>
            </w:r>
          </w:p>
        </w:tc>
      </w:tr>
      <w:tr w:rsidR="00D712C8" w:rsidRPr="006923F4" w:rsidTr="00D712C8">
        <w:trPr>
          <w:trHeight w:val="1061"/>
          <w:jc w:val="center"/>
        </w:trPr>
        <w:tc>
          <w:tcPr>
            <w:tcW w:w="1293" w:type="dxa"/>
            <w:vAlign w:val="center"/>
          </w:tcPr>
          <w:p w:rsidR="00D712C8" w:rsidRPr="006923F4" w:rsidRDefault="00D712C8" w:rsidP="00D712C8">
            <w:pPr>
              <w:spacing w:before="120" w:line="281" w:lineRule="auto"/>
              <w:jc w:val="center"/>
              <w:rPr>
                <w:noProof w:val="0"/>
                <w:sz w:val="20"/>
                <w:szCs w:val="20"/>
              </w:rPr>
            </w:pPr>
            <w:r w:rsidRPr="006923F4">
              <w:rPr>
                <w:noProof w:val="0"/>
                <w:sz w:val="20"/>
                <w:szCs w:val="20"/>
              </w:rPr>
              <w:t>Z</w:t>
            </w:r>
          </w:p>
        </w:tc>
        <w:tc>
          <w:tcPr>
            <w:tcW w:w="5103" w:type="dxa"/>
          </w:tcPr>
          <w:p w:rsidR="00D712C8" w:rsidRPr="006923F4" w:rsidRDefault="00D712C8" w:rsidP="00D712C8">
            <w:pPr>
              <w:spacing w:before="120" w:line="281" w:lineRule="auto"/>
              <w:rPr>
                <w:noProof w:val="0"/>
                <w:sz w:val="20"/>
                <w:szCs w:val="20"/>
              </w:rPr>
            </w:pPr>
            <w:r w:rsidRPr="006923F4">
              <w:rPr>
                <w:noProof w:val="0"/>
                <w:sz w:val="20"/>
                <w:szCs w:val="20"/>
              </w:rPr>
              <w:t xml:space="preserve">EIC kód vygeneruje  prevádzkovateľ sústavy alebo prevádzkovateľ priameho vedenia pre odberné a odovzdávacie miesta, pripojené do sústavy daného prevádzkovateľa sústavy alebo priamym vedením daného prevádzkovateľa  priameho vedenia a pre ďalšie entity, ku ktorým sú uchovávané merané alebo iným spôsobom určené údaje v </w:t>
            </w:r>
            <w:proofErr w:type="spellStart"/>
            <w:r w:rsidRPr="006923F4">
              <w:rPr>
                <w:noProof w:val="0"/>
                <w:sz w:val="20"/>
                <w:szCs w:val="20"/>
              </w:rPr>
              <w:t>kW</w:t>
            </w:r>
            <w:proofErr w:type="spellEnd"/>
            <w:r w:rsidRPr="006923F4">
              <w:rPr>
                <w:noProof w:val="0"/>
                <w:sz w:val="20"/>
                <w:szCs w:val="20"/>
              </w:rPr>
              <w:t xml:space="preserve"> alebo </w:t>
            </w:r>
            <w:proofErr w:type="spellStart"/>
            <w:r w:rsidRPr="006923F4">
              <w:rPr>
                <w:noProof w:val="0"/>
                <w:sz w:val="20"/>
                <w:szCs w:val="20"/>
              </w:rPr>
              <w:t>kWh</w:t>
            </w:r>
            <w:proofErr w:type="spellEnd"/>
            <w:r w:rsidRPr="006923F4">
              <w:rPr>
                <w:noProof w:val="0"/>
                <w:sz w:val="20"/>
                <w:szCs w:val="20"/>
              </w:rPr>
              <w:t>, a to na základe postupu určeného Lokálnym vydavateľom.</w:t>
            </w:r>
          </w:p>
          <w:p w:rsidR="00D712C8" w:rsidRPr="006923F4" w:rsidRDefault="00D712C8" w:rsidP="00D712C8">
            <w:pPr>
              <w:spacing w:before="120" w:line="281" w:lineRule="auto"/>
              <w:rPr>
                <w:noProof w:val="0"/>
                <w:sz w:val="20"/>
                <w:szCs w:val="20"/>
              </w:rPr>
            </w:pPr>
            <w:r w:rsidRPr="006923F4">
              <w:rPr>
                <w:noProof w:val="0"/>
                <w:sz w:val="20"/>
                <w:szCs w:val="20"/>
              </w:rPr>
              <w:t>EIC kód vygeneruje výrobca elektriny pre meracie body alebo virtuálne meracie body v prípade entít priradených generátoru alebo zariadeniu na výrobu elektriny, a to na základe postupu určeného Lokálnym vydavateľom.</w:t>
            </w:r>
          </w:p>
          <w:p w:rsidR="00D712C8" w:rsidRPr="006923F4" w:rsidRDefault="00D712C8" w:rsidP="00D712C8">
            <w:pPr>
              <w:spacing w:before="120" w:line="281" w:lineRule="auto"/>
              <w:rPr>
                <w:noProof w:val="0"/>
                <w:sz w:val="20"/>
                <w:szCs w:val="20"/>
              </w:rPr>
            </w:pPr>
            <w:r w:rsidRPr="006923F4">
              <w:rPr>
                <w:noProof w:val="0"/>
                <w:sz w:val="20"/>
                <w:szCs w:val="20"/>
              </w:rPr>
              <w:t>EIC kódy vygeneruje OKTE, a.s. ako pomocné kódy</w:t>
            </w:r>
          </w:p>
        </w:tc>
        <w:tc>
          <w:tcPr>
            <w:tcW w:w="2426" w:type="dxa"/>
          </w:tcPr>
          <w:p w:rsidR="00D712C8" w:rsidRPr="006923F4" w:rsidRDefault="00D712C8" w:rsidP="00D712C8">
            <w:pPr>
              <w:spacing w:before="120" w:line="281" w:lineRule="auto"/>
              <w:rPr>
                <w:noProof w:val="0"/>
                <w:sz w:val="20"/>
                <w:szCs w:val="20"/>
              </w:rPr>
            </w:pPr>
            <w:r w:rsidRPr="006923F4">
              <w:rPr>
                <w:noProof w:val="0"/>
                <w:sz w:val="20"/>
                <w:szCs w:val="20"/>
              </w:rPr>
              <w:t>Register Lokálneho vydavateľa vedený v IS OKTE</w:t>
            </w:r>
          </w:p>
        </w:tc>
      </w:tr>
    </w:tbl>
    <w:p w:rsidR="00D712C8" w:rsidRPr="006923F4" w:rsidRDefault="00D712C8" w:rsidP="008652C3">
      <w:pPr>
        <w:pStyle w:val="sla"/>
        <w:numPr>
          <w:ilvl w:val="0"/>
          <w:numId w:val="7"/>
        </w:numPr>
        <w:spacing w:before="120" w:beforeAutospacing="0" w:line="281" w:lineRule="auto"/>
        <w:rPr>
          <w:noProof w:val="0"/>
          <w:sz w:val="20"/>
          <w:szCs w:val="20"/>
        </w:rPr>
      </w:pPr>
      <w:r w:rsidRPr="006923F4">
        <w:rPr>
          <w:noProof w:val="0"/>
          <w:sz w:val="20"/>
          <w:szCs w:val="20"/>
        </w:rPr>
        <w:t>Účastník trhu s elektrinou môže mať pre danú organizačnú funkciu len jeden EIC kód typu X. Vydaný EIC kód X sa nemení pri zmene názvu účastníka trhu s elektrinou, adresy a pod.</w:t>
      </w:r>
    </w:p>
    <w:p w:rsidR="00D712C8" w:rsidRPr="006923F4" w:rsidRDefault="00D712C8" w:rsidP="008652C3">
      <w:pPr>
        <w:pStyle w:val="sla"/>
        <w:numPr>
          <w:ilvl w:val="0"/>
          <w:numId w:val="7"/>
        </w:numPr>
        <w:spacing w:before="120" w:beforeAutospacing="0" w:line="281" w:lineRule="auto"/>
        <w:rPr>
          <w:noProof w:val="0"/>
          <w:sz w:val="20"/>
          <w:szCs w:val="20"/>
        </w:rPr>
      </w:pPr>
      <w:r w:rsidRPr="006923F4">
        <w:rPr>
          <w:noProof w:val="0"/>
          <w:sz w:val="20"/>
          <w:szCs w:val="20"/>
        </w:rPr>
        <w:t>EIC kód typu X účastníka trhu s elektrinou alebo prevádzkovateľa obchodnej platformy prideľuje a eviduje Lokálny vydavateľ alebo ním poverená osoba na základe žiadosti o pridelenie EIC kódu. Lokálny vydavateľ vedie evidenciu vydaných EIC kódov účastníkov trhu s elektrinou a ďalších subjektov s väzbou na trh s elektrinou v registri Lokálneho vydavateľa vedenom v IS OKTE.</w:t>
      </w:r>
    </w:p>
    <w:p w:rsidR="00D712C8" w:rsidRPr="006923F4" w:rsidRDefault="00D712C8" w:rsidP="008652C3">
      <w:pPr>
        <w:pStyle w:val="sla"/>
        <w:numPr>
          <w:ilvl w:val="0"/>
          <w:numId w:val="7"/>
        </w:numPr>
        <w:spacing w:before="120" w:beforeAutospacing="0" w:line="281" w:lineRule="auto"/>
        <w:rPr>
          <w:noProof w:val="0"/>
          <w:sz w:val="20"/>
          <w:szCs w:val="20"/>
        </w:rPr>
      </w:pPr>
      <w:r w:rsidRPr="006923F4">
        <w:rPr>
          <w:noProof w:val="0"/>
          <w:sz w:val="20"/>
          <w:szCs w:val="20"/>
        </w:rPr>
        <w:t xml:space="preserve">Pridelenie EIC kódu typu X je podmienkou pre uzatvorenie Zmluvy o poskytovaní údajov pre výkon činností správy a zberu údajov organizátorom krátkodobého trhu s elektrinou a pre </w:t>
      </w:r>
      <w:r w:rsidRPr="006923F4">
        <w:rPr>
          <w:noProof w:val="0"/>
          <w:sz w:val="20"/>
          <w:szCs w:val="20"/>
        </w:rPr>
        <w:lastRenderedPageBreak/>
        <w:t>uzatvorenie Zmluvy ZO. EIC kód typu X musí mať tiež každý prevádzkovateľ obchodnej platformy, ktorý zastupuje subjekty zúčtovania pri registrácii diagramov.</w:t>
      </w:r>
    </w:p>
    <w:p w:rsidR="00D712C8" w:rsidRPr="006923F4" w:rsidRDefault="00D712C8" w:rsidP="008652C3">
      <w:pPr>
        <w:pStyle w:val="sla"/>
        <w:numPr>
          <w:ilvl w:val="0"/>
          <w:numId w:val="7"/>
        </w:numPr>
        <w:spacing w:before="120" w:beforeAutospacing="0" w:line="281" w:lineRule="auto"/>
        <w:rPr>
          <w:noProof w:val="0"/>
          <w:sz w:val="20"/>
          <w:szCs w:val="20"/>
        </w:rPr>
      </w:pPr>
      <w:r w:rsidRPr="006923F4">
        <w:rPr>
          <w:noProof w:val="0"/>
          <w:sz w:val="20"/>
          <w:szCs w:val="20"/>
        </w:rPr>
        <w:t>EIC kód typu Y pre bilančnú skupinu sa prideľuje v IS OKTE Subjektu zúčtovania po uzatvorení Zmluvy ZO.</w:t>
      </w:r>
    </w:p>
    <w:p w:rsidR="00D712C8" w:rsidRPr="006923F4" w:rsidRDefault="00D712C8" w:rsidP="008652C3">
      <w:pPr>
        <w:pStyle w:val="sla"/>
        <w:numPr>
          <w:ilvl w:val="0"/>
          <w:numId w:val="7"/>
        </w:numPr>
        <w:spacing w:before="120" w:beforeAutospacing="0" w:line="281" w:lineRule="auto"/>
        <w:rPr>
          <w:noProof w:val="0"/>
          <w:sz w:val="20"/>
          <w:szCs w:val="20"/>
        </w:rPr>
      </w:pPr>
      <w:r w:rsidRPr="006923F4">
        <w:rPr>
          <w:noProof w:val="0"/>
          <w:sz w:val="20"/>
          <w:szCs w:val="20"/>
        </w:rPr>
        <w:t>EIC kód typu Y sústavy sa prideľuje v IS OKTE, a to na základe žiadosti prevádzkovateľa sústavy, ktorú podá najneskôr desať kalendárnych dní pred zahájením prenosu alebo distribúcie na vymedzenom území. Prevádzkovateľ sústavy, ktorý prevádzkoval sústavu pred nadobudnutím účinnosti tohto prevádzkového poriadku a bude prevádzkovať sústavu aj po 1.7.2013, podá žiadosť o pridelenie EIC kódu typu Y sústavy najneskôr 6.6.2013.</w:t>
      </w:r>
    </w:p>
    <w:p w:rsidR="00D712C8" w:rsidRPr="006923F4" w:rsidRDefault="00D712C8" w:rsidP="008652C3">
      <w:pPr>
        <w:pStyle w:val="sla"/>
        <w:numPr>
          <w:ilvl w:val="0"/>
          <w:numId w:val="7"/>
        </w:numPr>
        <w:spacing w:before="120" w:beforeAutospacing="0" w:line="281" w:lineRule="auto"/>
        <w:rPr>
          <w:noProof w:val="0"/>
          <w:sz w:val="20"/>
          <w:szCs w:val="20"/>
        </w:rPr>
      </w:pPr>
      <w:r w:rsidRPr="006923F4">
        <w:rPr>
          <w:noProof w:val="0"/>
          <w:sz w:val="20"/>
          <w:szCs w:val="20"/>
        </w:rPr>
        <w:t>EIC kód typu Y priameho vedenia sa prideľuje v IS OKTE, a to na základe žiadosti prevádzkovateľa priameho vedenia, ktorú podá najneskôr desať kalendárnych dní pred zahájením dodávky priamym vedením. Prevádzkovateľ priameho vedenia, ktorý prevádzkoval priame vedenie pred nadobudnutím účinnosti tohto prevádzkového poriadku a bude prevádzkovať priame vedenie aj po 1.7.2013, podá žiadosť o pridelenie EIC kódu typu Y priameho vedenia najneskôr 6.6.2013.</w:t>
      </w:r>
    </w:p>
    <w:p w:rsidR="00D712C8" w:rsidRPr="006923F4" w:rsidRDefault="00D712C8" w:rsidP="008652C3">
      <w:pPr>
        <w:pStyle w:val="sla"/>
        <w:numPr>
          <w:ilvl w:val="0"/>
          <w:numId w:val="7"/>
        </w:numPr>
        <w:spacing w:before="120" w:beforeAutospacing="0" w:line="281" w:lineRule="auto"/>
        <w:rPr>
          <w:noProof w:val="0"/>
          <w:sz w:val="20"/>
          <w:szCs w:val="20"/>
        </w:rPr>
      </w:pPr>
      <w:r w:rsidRPr="006923F4">
        <w:rPr>
          <w:noProof w:val="0"/>
          <w:sz w:val="20"/>
          <w:szCs w:val="20"/>
        </w:rPr>
        <w:t>EIC kód typu W zariadenia na výrobu elektriny sa prideľuje v IS OKTE, a to na základe žiadosti výrobcu elektriny, ktorú podá najneskôr desať kalendárnych dní pred zahájením skúšobnej prevádzky zariadenia na výrobu elektriny. Výrobca elektriny, ktorý prevádzkoval zariadenie na výrobu elektriny pred nadobudnutím účinnosti tohto prevádzkového poriadku a bude prevádzkovať zariadenie na výrobu elektriny aj po 1.7.2013, podá žiadosť o pridelenie EIC kódu typu W zariadenia na výrobu elektriny najneskôr 6.6.2013.</w:t>
      </w:r>
    </w:p>
    <w:p w:rsidR="00D712C8" w:rsidRPr="006923F4" w:rsidRDefault="00D712C8" w:rsidP="008652C3">
      <w:pPr>
        <w:pStyle w:val="sla"/>
        <w:numPr>
          <w:ilvl w:val="0"/>
          <w:numId w:val="7"/>
        </w:numPr>
        <w:spacing w:before="120" w:beforeAutospacing="0" w:line="281" w:lineRule="auto"/>
        <w:rPr>
          <w:noProof w:val="0"/>
          <w:sz w:val="20"/>
          <w:szCs w:val="20"/>
        </w:rPr>
      </w:pPr>
      <w:r w:rsidRPr="006923F4">
        <w:rPr>
          <w:noProof w:val="0"/>
          <w:sz w:val="20"/>
          <w:szCs w:val="20"/>
        </w:rPr>
        <w:t>EIC kód typu W generátora alebo iného zariadenia vyrábajúceho elektrinu v rámci zariadenia na výrobu elektriny sa prideľuje v IS OKTE, a to na základe žiadosti výrobcu elektriny, ktorú podá najneskôr desať kalendárnych dní pred zahájením skúšobnej prevádzky zariadenia na výrobu elektriny alebo jeho časti vyrábajúcej elektrinu (generátora, meniča). Výrobca elektriny, ktorý prevádzkoval zariadenie na výrobu elektriny pred nadobudnutím účinnosti tohto prevádzkového poriadku a bude prevádzkovať zariadenie na výrobu elektriny aj po 1.7.2013, podá žiadosť o pridelenie EIC kódu typu W generátora najneskôr 6.6.2013.</w:t>
      </w:r>
    </w:p>
    <w:p w:rsidR="00D712C8" w:rsidRPr="006923F4" w:rsidRDefault="00D712C8" w:rsidP="008652C3">
      <w:pPr>
        <w:pStyle w:val="sla"/>
        <w:numPr>
          <w:ilvl w:val="0"/>
          <w:numId w:val="7"/>
        </w:numPr>
        <w:spacing w:before="120" w:beforeAutospacing="0" w:line="281" w:lineRule="auto"/>
        <w:rPr>
          <w:noProof w:val="0"/>
          <w:sz w:val="20"/>
          <w:szCs w:val="20"/>
        </w:rPr>
      </w:pPr>
      <w:r w:rsidRPr="006923F4">
        <w:rPr>
          <w:noProof w:val="0"/>
          <w:sz w:val="20"/>
          <w:szCs w:val="20"/>
        </w:rPr>
        <w:t>EIC kódy typu W pre rozhranie sústav, rozhranie zariadenia na výrobu elektriny a sústavy, rozhranie zariadenia na výrobu elektriny a priameho vedenia a virtuálne prepojenie odberných a odovzdávacích miest pre účely výpočtu koncovej spotreby sa prideľujú v IS OKTE.</w:t>
      </w:r>
    </w:p>
    <w:p w:rsidR="00D712C8" w:rsidRPr="006923F4" w:rsidRDefault="00D712C8" w:rsidP="008652C3">
      <w:pPr>
        <w:pStyle w:val="sla"/>
        <w:numPr>
          <w:ilvl w:val="0"/>
          <w:numId w:val="7"/>
        </w:numPr>
        <w:spacing w:before="120" w:beforeAutospacing="0" w:line="281" w:lineRule="auto"/>
        <w:rPr>
          <w:noProof w:val="0"/>
          <w:sz w:val="20"/>
          <w:szCs w:val="20"/>
        </w:rPr>
      </w:pPr>
      <w:r w:rsidRPr="006923F4">
        <w:rPr>
          <w:noProof w:val="0"/>
          <w:sz w:val="20"/>
          <w:szCs w:val="20"/>
        </w:rPr>
        <w:t>Ak účastník trhu s elektrinou nepožiada o pridelenie EIC kódu typu Y alebo W v uvedenom termíne, OKTE, a.s. je oprávnený prideliť EIC kód typu Y alebo W aj bez žiadosti účastníka trhu s elektrinou.</w:t>
      </w:r>
    </w:p>
    <w:p w:rsidR="00D712C8" w:rsidRPr="006923F4" w:rsidRDefault="00D712C8" w:rsidP="008652C3">
      <w:pPr>
        <w:pStyle w:val="sla"/>
        <w:numPr>
          <w:ilvl w:val="0"/>
          <w:numId w:val="7"/>
        </w:numPr>
        <w:spacing w:before="120" w:beforeAutospacing="0" w:line="281" w:lineRule="auto"/>
        <w:rPr>
          <w:noProof w:val="0"/>
          <w:sz w:val="20"/>
          <w:szCs w:val="20"/>
        </w:rPr>
      </w:pPr>
      <w:r w:rsidRPr="006923F4">
        <w:rPr>
          <w:noProof w:val="0"/>
          <w:sz w:val="20"/>
          <w:szCs w:val="20"/>
        </w:rPr>
        <w:t xml:space="preserve">EIC kódy typu Z prideľujú príslušní účastníci trhu s elektrinou - prevádzkovateľ sústavy, alebo prevádzkovateľ priameho vedenia pre odberné a odovzdávacie miesta, pripojené do sústavy daného prevádzkovateľa sústavy alebo priamym vedením daného prevádzkovateľa  priameho vedenia a pre ďalšie entity, ku ktorým sú uchovávané merané alebo iným spôsobom určené údaje v </w:t>
      </w:r>
      <w:proofErr w:type="spellStart"/>
      <w:r w:rsidRPr="006923F4">
        <w:rPr>
          <w:noProof w:val="0"/>
          <w:sz w:val="20"/>
          <w:szCs w:val="20"/>
        </w:rPr>
        <w:t>kW</w:t>
      </w:r>
      <w:proofErr w:type="spellEnd"/>
      <w:r w:rsidRPr="006923F4">
        <w:rPr>
          <w:noProof w:val="0"/>
          <w:sz w:val="20"/>
          <w:szCs w:val="20"/>
        </w:rPr>
        <w:t xml:space="preserve"> alebo </w:t>
      </w:r>
      <w:proofErr w:type="spellStart"/>
      <w:r w:rsidRPr="006923F4">
        <w:rPr>
          <w:noProof w:val="0"/>
          <w:sz w:val="20"/>
          <w:szCs w:val="20"/>
        </w:rPr>
        <w:t>kWh</w:t>
      </w:r>
      <w:proofErr w:type="spellEnd"/>
      <w:r w:rsidRPr="006923F4">
        <w:rPr>
          <w:noProof w:val="0"/>
          <w:sz w:val="20"/>
          <w:szCs w:val="20"/>
        </w:rPr>
        <w:t>, resp. výrobca elektriny pre meracie body v prípade entít priradených generátoru alebo zariadeniu na výrobu elektriny - v súlade s postupom určeným Lokálnym vydavateľom, a vedú ich evidenciu. Každý EIC kód typu Z odberného a odovzdávacieho miesta, meracieho bodu alebo inej entity účastník trhu s elektrinou zaregistruje do evidencie vydaných EIC kódov typu Z v IS OKTE, a to najneskôr do 9:00 jeden pracovný deň pred zahájením zasielania dát do IS OKTE za daný EIC kód Z.</w:t>
      </w:r>
    </w:p>
    <w:sectPr w:rsidR="00D712C8" w:rsidRPr="006923F4" w:rsidSect="00B45FA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EC2" w:rsidRDefault="00B72EC2" w:rsidP="00547C33">
      <w:r>
        <w:separator/>
      </w:r>
    </w:p>
  </w:endnote>
  <w:endnote w:type="continuationSeparator" w:id="0">
    <w:p w:rsidR="00B72EC2" w:rsidRDefault="00B72EC2" w:rsidP="00547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88016"/>
      <w:docPartObj>
        <w:docPartGallery w:val="Page Numbers (Bottom of Page)"/>
        <w:docPartUnique/>
      </w:docPartObj>
    </w:sdtPr>
    <w:sdtEndPr/>
    <w:sdtContent>
      <w:p w:rsidR="00547C33" w:rsidRDefault="00B72EC2">
        <w:pPr>
          <w:pStyle w:val="Pta"/>
          <w:jc w:val="center"/>
        </w:pPr>
        <w:r>
          <w:fldChar w:fldCharType="begin"/>
        </w:r>
        <w:r>
          <w:instrText xml:space="preserve"> PAGE   \* MERGEFORMAT </w:instrText>
        </w:r>
        <w:r>
          <w:fldChar w:fldCharType="separate"/>
        </w:r>
        <w:r w:rsidR="00DA2126">
          <w:t>1</w:t>
        </w:r>
        <w:r>
          <w:fldChar w:fldCharType="end"/>
        </w:r>
      </w:p>
    </w:sdtContent>
  </w:sdt>
  <w:p w:rsidR="00547C33" w:rsidRDefault="00547C3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EC2" w:rsidRDefault="00B72EC2" w:rsidP="00547C33">
      <w:r>
        <w:separator/>
      </w:r>
    </w:p>
  </w:footnote>
  <w:footnote w:type="continuationSeparator" w:id="0">
    <w:p w:rsidR="00B72EC2" w:rsidRDefault="00B72EC2" w:rsidP="00547C33">
      <w:r>
        <w:continuationSeparator/>
      </w:r>
    </w:p>
  </w:footnote>
  <w:footnote w:id="1">
    <w:p w:rsidR="006923F4" w:rsidRPr="006923F4" w:rsidRDefault="006923F4">
      <w:pPr>
        <w:pStyle w:val="Textpoznmkypodiarou"/>
        <w:rPr>
          <w:sz w:val="18"/>
          <w:szCs w:val="18"/>
          <w:lang w:val="cs-CZ"/>
        </w:rPr>
      </w:pPr>
      <w:r>
        <w:rPr>
          <w:rStyle w:val="Odkaznapoznmkupodiarou"/>
        </w:rPr>
        <w:footnoteRef/>
      </w:r>
      <w:r>
        <w:t xml:space="preserve"> </w:t>
      </w:r>
      <w:r w:rsidRPr="00421EE8">
        <w:rPr>
          <w:sz w:val="18"/>
          <w:szCs w:val="18"/>
          <w:lang w:val="cs-CZ"/>
        </w:rPr>
        <w:t xml:space="preserve">Viď text tejto prílohy k problematike EIC kódov na strane </w:t>
      </w:r>
      <w:r w:rsidR="009E7A57">
        <w:rPr>
          <w:sz w:val="18"/>
          <w:szCs w:val="18"/>
          <w:lang w:val="cs-CZ"/>
        </w:rPr>
        <w:fldChar w:fldCharType="begin"/>
      </w:r>
      <w:r w:rsidR="009E7A57">
        <w:rPr>
          <w:sz w:val="18"/>
          <w:szCs w:val="18"/>
          <w:lang w:val="cs-CZ"/>
        </w:rPr>
        <w:instrText xml:space="preserve"> PAGEREF _Ref352932804 \h </w:instrText>
      </w:r>
      <w:r w:rsidR="009E7A57">
        <w:rPr>
          <w:sz w:val="18"/>
          <w:szCs w:val="18"/>
          <w:lang w:val="cs-CZ"/>
        </w:rPr>
      </w:r>
      <w:r w:rsidR="009E7A57">
        <w:rPr>
          <w:sz w:val="18"/>
          <w:szCs w:val="18"/>
          <w:lang w:val="cs-CZ"/>
        </w:rPr>
        <w:fldChar w:fldCharType="separate"/>
      </w:r>
      <w:r w:rsidR="009E7A57">
        <w:rPr>
          <w:sz w:val="18"/>
          <w:szCs w:val="18"/>
          <w:lang w:val="cs-CZ"/>
        </w:rPr>
        <w:t>9</w:t>
      </w:r>
      <w:r w:rsidR="009E7A57">
        <w:rPr>
          <w:sz w:val="18"/>
          <w:szCs w:val="18"/>
          <w:lang w:val="cs-CZ"/>
        </w:rPr>
        <w:fldChar w:fldCharType="end"/>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5F54"/>
    <w:multiLevelType w:val="hybridMultilevel"/>
    <w:tmpl w:val="2F6C940A"/>
    <w:lvl w:ilvl="0" w:tplc="041B0017">
      <w:start w:val="1"/>
      <w:numFmt w:val="decimal"/>
      <w:lvlText w:val="%1."/>
      <w:lvlJc w:val="left"/>
      <w:pPr>
        <w:ind w:left="360" w:hanging="360"/>
      </w:pPr>
      <w:rPr>
        <w:rFonts w:ascii="Arial" w:eastAsia="Times New Roman" w:hAnsi="Arial" w:cs="Times New Roman" w:hint="default"/>
        <w:strike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
    <w:nsid w:val="06645E37"/>
    <w:multiLevelType w:val="multilevel"/>
    <w:tmpl w:val="7CD6BD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NAD4"/>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15EA6E20"/>
    <w:multiLevelType w:val="hybridMultilevel"/>
    <w:tmpl w:val="E5707C7C"/>
    <w:lvl w:ilvl="0" w:tplc="041B0017">
      <w:start w:val="1"/>
      <w:numFmt w:val="decimal"/>
      <w:lvlText w:val="%1."/>
      <w:lvlJc w:val="left"/>
      <w:pPr>
        <w:ind w:left="360" w:hanging="360"/>
      </w:pPr>
      <w:rPr>
        <w:rFonts w:ascii="Arial" w:eastAsia="Times New Roman" w:hAnsi="Arial" w:cs="Times New Roman" w:hint="default"/>
        <w:strike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
    <w:nsid w:val="24092CA4"/>
    <w:multiLevelType w:val="hybridMultilevel"/>
    <w:tmpl w:val="E5707C7C"/>
    <w:lvl w:ilvl="0" w:tplc="041B0017">
      <w:start w:val="1"/>
      <w:numFmt w:val="decimal"/>
      <w:lvlText w:val="%1."/>
      <w:lvlJc w:val="left"/>
      <w:pPr>
        <w:ind w:left="360" w:hanging="360"/>
      </w:pPr>
      <w:rPr>
        <w:rFonts w:ascii="Arial" w:eastAsia="Times New Roman" w:hAnsi="Arial" w:cs="Times New Roman" w:hint="default"/>
        <w:strike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
    <w:nsid w:val="43D049B1"/>
    <w:multiLevelType w:val="hybridMultilevel"/>
    <w:tmpl w:val="2F6C940A"/>
    <w:lvl w:ilvl="0" w:tplc="041B0017">
      <w:start w:val="1"/>
      <w:numFmt w:val="decimal"/>
      <w:lvlText w:val="%1."/>
      <w:lvlJc w:val="left"/>
      <w:pPr>
        <w:ind w:left="360" w:hanging="360"/>
      </w:pPr>
      <w:rPr>
        <w:rFonts w:ascii="Arial" w:eastAsia="Times New Roman" w:hAnsi="Arial" w:cs="Times New Roman" w:hint="default"/>
        <w:strike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
    <w:nsid w:val="492C6247"/>
    <w:multiLevelType w:val="hybridMultilevel"/>
    <w:tmpl w:val="4C0A6D44"/>
    <w:lvl w:ilvl="0" w:tplc="041B0017">
      <w:start w:val="1"/>
      <w:numFmt w:val="decimal"/>
      <w:lvlText w:val="%1."/>
      <w:lvlJc w:val="left"/>
      <w:pPr>
        <w:ind w:left="360" w:hanging="360"/>
      </w:pPr>
      <w:rPr>
        <w:rFonts w:ascii="Arial" w:eastAsia="Times New Roman" w:hAnsi="Arial" w:cs="Times New Roman" w:hint="default"/>
        <w:strike w:val="0"/>
      </w:rPr>
    </w:lvl>
    <w:lvl w:ilvl="1" w:tplc="8636348C">
      <w:start w:val="1"/>
      <w:numFmt w:val="lowerLetter"/>
      <w:pStyle w:val="Odstaceca"/>
      <w:lvlText w:val="%2."/>
      <w:lvlJc w:val="left"/>
      <w:pPr>
        <w:ind w:left="1440" w:hanging="360"/>
      </w:pPr>
      <w:rPr>
        <w:rFonts w:hint="default"/>
      </w:rPr>
    </w:lvl>
    <w:lvl w:ilvl="2" w:tplc="F5BE23A6">
      <w:start w:val="1"/>
      <w:numFmt w:val="lowerRoman"/>
      <w:pStyle w:val="Odstaveci"/>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
    <w:nsid w:val="5049379F"/>
    <w:multiLevelType w:val="multilevel"/>
    <w:tmpl w:val="01DA64A6"/>
    <w:lvl w:ilvl="0">
      <w:start w:val="1"/>
      <w:numFmt w:val="decimal"/>
      <w:pStyle w:val="NAD1"/>
      <w:lvlText w:val="%1"/>
      <w:lvlJc w:val="left"/>
      <w:pPr>
        <w:tabs>
          <w:tab w:val="num" w:pos="360"/>
        </w:tabs>
        <w:ind w:left="360" w:hanging="360"/>
      </w:pPr>
      <w:rPr>
        <w:rFonts w:cs="Times New Roman" w:hint="default"/>
      </w:rPr>
    </w:lvl>
    <w:lvl w:ilvl="1">
      <w:start w:val="1"/>
      <w:numFmt w:val="decimal"/>
      <w:pStyle w:val="NAD2"/>
      <w:lvlText w:val="%1.%2."/>
      <w:lvlJc w:val="left"/>
      <w:pPr>
        <w:tabs>
          <w:tab w:val="num" w:pos="1283"/>
        </w:tabs>
        <w:ind w:left="1283" w:hanging="432"/>
      </w:pPr>
      <w:rPr>
        <w:rFonts w:cs="Times New Roman" w:hint="default"/>
      </w:rPr>
    </w:lvl>
    <w:lvl w:ilvl="2">
      <w:start w:val="1"/>
      <w:numFmt w:val="decimal"/>
      <w:pStyle w:val="NAD3"/>
      <w:lvlText w:val="%1.%2.%3."/>
      <w:lvlJc w:val="left"/>
      <w:pPr>
        <w:tabs>
          <w:tab w:val="num" w:pos="1146"/>
        </w:tabs>
        <w:ind w:left="930" w:hanging="504"/>
      </w:pPr>
      <w:rPr>
        <w:rFonts w:cs="Times New Roman" w:hint="default"/>
        <w:b w:val="0"/>
        <w:bCs w:val="0"/>
        <w:i w:val="0"/>
        <w:iCs w:val="0"/>
        <w:caps w:val="0"/>
        <w:smallCaps w:val="0"/>
        <w:strike w:val="0"/>
        <w:dstrike w:val="0"/>
        <w:vanish w:val="0"/>
        <w:spacing w:val="0"/>
        <w:kern w:val="0"/>
        <w:position w:val="0"/>
        <w:u w:val="none"/>
        <w:vertAlign w:val="baseline"/>
      </w:rPr>
    </w:lvl>
    <w:lvl w:ilvl="3">
      <w:start w:val="1"/>
      <w:numFmt w:val="decimal"/>
      <w:pStyle w:val="N4"/>
      <w:lvlText w:val="%1.%2.%3.%4."/>
      <w:lvlJc w:val="left"/>
      <w:pPr>
        <w:tabs>
          <w:tab w:val="num" w:pos="2705"/>
        </w:tabs>
        <w:ind w:left="2633" w:hanging="648"/>
      </w:pPr>
      <w:rPr>
        <w:rFonts w:cs="Times New Roman" w:hint="default"/>
        <w:b w:val="0"/>
        <w:bCs w:val="0"/>
        <w:i w:val="0"/>
        <w:iCs w:val="0"/>
        <w:caps w:val="0"/>
        <w:smallCaps w:val="0"/>
        <w:strike w:val="0"/>
        <w:dstrike w:val="0"/>
        <w:vanish w:val="0"/>
        <w:spacing w:val="0"/>
        <w:kern w:val="0"/>
        <w:position w:val="0"/>
        <w:u w:val="none"/>
        <w:vertAlign w:val="baseline"/>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nsid w:val="5781278B"/>
    <w:multiLevelType w:val="hybridMultilevel"/>
    <w:tmpl w:val="83861D88"/>
    <w:lvl w:ilvl="0" w:tplc="041B0019">
      <w:start w:val="1"/>
      <w:numFmt w:val="lowerLetter"/>
      <w:lvlText w:val="%1."/>
      <w:lvlJc w:val="left"/>
      <w:pPr>
        <w:ind w:left="144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1FB361F"/>
    <w:multiLevelType w:val="hybridMultilevel"/>
    <w:tmpl w:val="E5707C7C"/>
    <w:lvl w:ilvl="0" w:tplc="041B0017">
      <w:start w:val="1"/>
      <w:numFmt w:val="decimal"/>
      <w:lvlText w:val="%1."/>
      <w:lvlJc w:val="left"/>
      <w:pPr>
        <w:ind w:left="360" w:hanging="360"/>
      </w:pPr>
      <w:rPr>
        <w:rFonts w:ascii="Arial" w:eastAsia="Times New Roman" w:hAnsi="Arial" w:cs="Times New Roman" w:hint="default"/>
        <w:strike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9">
    <w:nsid w:val="65066098"/>
    <w:multiLevelType w:val="hybridMultilevel"/>
    <w:tmpl w:val="83861D88"/>
    <w:lvl w:ilvl="0" w:tplc="041B0019">
      <w:start w:val="1"/>
      <w:numFmt w:val="lowerLetter"/>
      <w:lvlText w:val="%1."/>
      <w:lvlJc w:val="left"/>
      <w:pPr>
        <w:ind w:left="144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70473543"/>
    <w:multiLevelType w:val="hybridMultilevel"/>
    <w:tmpl w:val="C0502E8C"/>
    <w:lvl w:ilvl="0" w:tplc="274E4162">
      <w:start w:val="1"/>
      <w:numFmt w:val="decimal"/>
      <w:pStyle w:val="Popis"/>
      <w:lvlText w:val="%1."/>
      <w:lvlJc w:val="left"/>
      <w:pPr>
        <w:ind w:left="720" w:hanging="360"/>
      </w:pPr>
      <w:rPr>
        <w:rFonts w:cs="Times New Roman" w:hint="default"/>
        <w:strike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2"/>
      <w:numFmt w:val="decimal"/>
      <w:lvlText w:val="%4-"/>
      <w:lvlJc w:val="left"/>
      <w:pPr>
        <w:ind w:left="2880" w:hanging="360"/>
      </w:pPr>
      <w:rPr>
        <w:rFonts w:cs="Times New Roman" w:hint="default"/>
      </w:rPr>
    </w:lvl>
    <w:lvl w:ilvl="4" w:tplc="041B0019">
      <w:start w:val="1"/>
      <w:numFmt w:val="lowerLetter"/>
      <w:lvlText w:val="%5)"/>
      <w:lvlJc w:val="left"/>
      <w:pPr>
        <w:ind w:left="3600" w:hanging="360"/>
      </w:pPr>
      <w:rPr>
        <w:rFonts w:cs="Times New Roman" w:hint="default"/>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1">
    <w:nsid w:val="73AD0CF7"/>
    <w:multiLevelType w:val="hybridMultilevel"/>
    <w:tmpl w:val="47EEDE94"/>
    <w:lvl w:ilvl="0" w:tplc="041B000F">
      <w:start w:val="1"/>
      <w:numFmt w:val="lowerLetter"/>
      <w:pStyle w:val="sla"/>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2">
    <w:nsid w:val="76225446"/>
    <w:multiLevelType w:val="multilevel"/>
    <w:tmpl w:val="8BCA452E"/>
    <w:lvl w:ilvl="0">
      <w:start w:val="1"/>
      <w:numFmt w:val="decimal"/>
      <w:lvlText w:val="%1"/>
      <w:lvlJc w:val="left"/>
      <w:pPr>
        <w:tabs>
          <w:tab w:val="num" w:pos="432"/>
        </w:tabs>
        <w:ind w:left="432" w:hanging="432"/>
      </w:pPr>
      <w:rPr>
        <w:rFonts w:cs="Times New Roman" w:hint="default"/>
      </w:rPr>
    </w:lvl>
    <w:lvl w:ilvl="1">
      <w:start w:val="2"/>
      <w:numFmt w:val="decimal"/>
      <w:lvlText w:val="2.%2"/>
      <w:lvlJc w:val="left"/>
      <w:pPr>
        <w:tabs>
          <w:tab w:val="num" w:pos="928"/>
        </w:tabs>
        <w:ind w:left="925" w:hanging="357"/>
      </w:pPr>
      <w:rPr>
        <w:rFonts w:cs="Times New Roman" w:hint="default"/>
      </w:rPr>
    </w:lvl>
    <w:lvl w:ilvl="2">
      <w:start w:val="1"/>
      <w:numFmt w:val="decimal"/>
      <w:lvlText w:val="%1.%2.%3"/>
      <w:lvlJc w:val="left"/>
      <w:pPr>
        <w:tabs>
          <w:tab w:val="num" w:pos="1146"/>
        </w:tabs>
        <w:ind w:left="1146" w:hanging="720"/>
      </w:pPr>
      <w:rPr>
        <w:rFonts w:cs="Times New Roman"/>
        <w:b w:val="0"/>
        <w:bCs w:val="0"/>
        <w:i w:val="0"/>
        <w:iCs w:val="0"/>
        <w:caps w:val="0"/>
        <w:smallCaps w:val="0"/>
        <w:strike w:val="0"/>
        <w:dstrike w:val="0"/>
        <w:vanish w:val="0"/>
        <w:spacing w:val="0"/>
        <w:kern w:val="0"/>
        <w:position w:val="0"/>
        <w:u w:val="none"/>
        <w:vertAlign w:val="baseline"/>
      </w:rPr>
    </w:lvl>
    <w:lvl w:ilvl="3">
      <w:start w:val="1"/>
      <w:numFmt w:val="decimal"/>
      <w:pStyle w:val="Nadpis4"/>
      <w:lvlText w:val="%1.%2.%3.%4"/>
      <w:lvlJc w:val="left"/>
      <w:pPr>
        <w:tabs>
          <w:tab w:val="num" w:pos="864"/>
        </w:tabs>
        <w:ind w:left="864" w:hanging="864"/>
      </w:pPr>
      <w:rPr>
        <w:rFonts w:cs="Times New Roman" w:hint="default"/>
      </w:rPr>
    </w:lvl>
    <w:lvl w:ilvl="4">
      <w:start w:val="1"/>
      <w:numFmt w:val="decimal"/>
      <w:pStyle w:val="Nadpis5"/>
      <w:lvlText w:val="%1.%2.%3.%4.%5"/>
      <w:lvlJc w:val="left"/>
      <w:pPr>
        <w:tabs>
          <w:tab w:val="num" w:pos="1008"/>
        </w:tabs>
        <w:ind w:left="1008" w:hanging="1008"/>
      </w:pPr>
      <w:rPr>
        <w:rFonts w:cs="Times New Roman" w:hint="default"/>
      </w:rPr>
    </w:lvl>
    <w:lvl w:ilvl="5">
      <w:start w:val="1"/>
      <w:numFmt w:val="decimal"/>
      <w:pStyle w:val="Nadpis6"/>
      <w:lvlText w:val="%1.%2.%3.%4.%5.%6"/>
      <w:lvlJc w:val="left"/>
      <w:pPr>
        <w:tabs>
          <w:tab w:val="num" w:pos="1152"/>
        </w:tabs>
        <w:ind w:left="1152" w:hanging="1152"/>
      </w:pPr>
      <w:rPr>
        <w:rFonts w:cs="Times New Roman" w:hint="default"/>
      </w:rPr>
    </w:lvl>
    <w:lvl w:ilvl="6">
      <w:start w:val="1"/>
      <w:numFmt w:val="decimal"/>
      <w:pStyle w:val="Nadpis7"/>
      <w:lvlText w:val="%1.%2.%3.%4.%5.%6.%7"/>
      <w:lvlJc w:val="left"/>
      <w:pPr>
        <w:tabs>
          <w:tab w:val="num" w:pos="1296"/>
        </w:tabs>
        <w:ind w:left="1296" w:hanging="1296"/>
      </w:pPr>
      <w:rPr>
        <w:rFonts w:cs="Times New Roman" w:hint="default"/>
      </w:rPr>
    </w:lvl>
    <w:lvl w:ilvl="7">
      <w:start w:val="1"/>
      <w:numFmt w:val="decimal"/>
      <w:pStyle w:val="Nadpis8"/>
      <w:lvlText w:val="%1.%2.%3.%4.%5.%6.%7.%8"/>
      <w:lvlJc w:val="left"/>
      <w:pPr>
        <w:tabs>
          <w:tab w:val="num" w:pos="1440"/>
        </w:tabs>
        <w:ind w:left="1440" w:hanging="1440"/>
      </w:pPr>
      <w:rPr>
        <w:rFonts w:cs="Times New Roman" w:hint="default"/>
      </w:rPr>
    </w:lvl>
    <w:lvl w:ilvl="8">
      <w:start w:val="1"/>
      <w:numFmt w:val="decimal"/>
      <w:pStyle w:val="Nadpis9"/>
      <w:lvlText w:val="%1.%2.%3.%4.%5.%6.%7.%8.%9"/>
      <w:lvlJc w:val="left"/>
      <w:pPr>
        <w:tabs>
          <w:tab w:val="num" w:pos="1584"/>
        </w:tabs>
        <w:ind w:left="1584" w:hanging="1584"/>
      </w:pPr>
      <w:rPr>
        <w:rFonts w:cs="Times New Roman" w:hint="default"/>
      </w:rPr>
    </w:lvl>
  </w:abstractNum>
  <w:abstractNum w:abstractNumId="13">
    <w:nsid w:val="7841179E"/>
    <w:multiLevelType w:val="hybridMultilevel"/>
    <w:tmpl w:val="83861D88"/>
    <w:lvl w:ilvl="0" w:tplc="041B0019">
      <w:start w:val="1"/>
      <w:numFmt w:val="lowerLetter"/>
      <w:lvlText w:val="%1."/>
      <w:lvlJc w:val="left"/>
      <w:pPr>
        <w:ind w:left="144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CBB60F3"/>
    <w:multiLevelType w:val="hybridMultilevel"/>
    <w:tmpl w:val="1E70F8DC"/>
    <w:lvl w:ilvl="0" w:tplc="D310A9B8">
      <w:start w:val="1"/>
      <w:numFmt w:val="decimal"/>
      <w:pStyle w:val="Odstavec1"/>
      <w:lvlText w:val="%1."/>
      <w:lvlJc w:val="left"/>
      <w:pPr>
        <w:ind w:left="360" w:hanging="360"/>
      </w:pPr>
      <w:rPr>
        <w:rFonts w:cs="Times New Roman" w:hint="default"/>
        <w:strike w:val="0"/>
      </w:rPr>
    </w:lvl>
    <w:lvl w:ilvl="1" w:tplc="041B0019">
      <w:start w:val="1"/>
      <w:numFmt w:val="lowerLetter"/>
      <w:lvlText w:val="%2."/>
      <w:lvlJc w:val="left"/>
      <w:pPr>
        <w:ind w:left="928" w:hanging="360"/>
      </w:pPr>
      <w:rPr>
        <w:rFonts w:ascii="Arial" w:eastAsia="Times New Roman" w:hAnsi="Arial" w:cs="Times New Roman"/>
      </w:rPr>
    </w:lvl>
    <w:lvl w:ilvl="2" w:tplc="041B001B">
      <w:start w:val="1"/>
      <w:numFmt w:val="lowerRoman"/>
      <w:lvlText w:val="%3."/>
      <w:lvlJc w:val="right"/>
      <w:pPr>
        <w:ind w:left="2302" w:hanging="180"/>
      </w:pPr>
      <w:rPr>
        <w:rFonts w:cs="Times New Roman"/>
      </w:rPr>
    </w:lvl>
    <w:lvl w:ilvl="3" w:tplc="041B000F">
      <w:start w:val="1"/>
      <w:numFmt w:val="upperRoman"/>
      <w:lvlText w:val="%4)"/>
      <w:lvlJc w:val="left"/>
      <w:pPr>
        <w:ind w:left="3382" w:hanging="720"/>
      </w:pPr>
      <w:rPr>
        <w:rFonts w:cs="Times New Roman" w:hint="default"/>
      </w:rPr>
    </w:lvl>
    <w:lvl w:ilvl="4" w:tplc="041B0019">
      <w:start w:val="1"/>
      <w:numFmt w:val="lowerLetter"/>
      <w:lvlText w:val="%5."/>
      <w:lvlJc w:val="left"/>
      <w:pPr>
        <w:ind w:left="3742" w:hanging="360"/>
      </w:pPr>
      <w:rPr>
        <w:rFonts w:cs="Times New Roman"/>
      </w:rPr>
    </w:lvl>
    <w:lvl w:ilvl="5" w:tplc="041B001B">
      <w:start w:val="1"/>
      <w:numFmt w:val="lowerRoman"/>
      <w:lvlText w:val="%6."/>
      <w:lvlJc w:val="right"/>
      <w:pPr>
        <w:ind w:left="4462" w:hanging="180"/>
      </w:pPr>
      <w:rPr>
        <w:rFonts w:cs="Times New Roman"/>
      </w:rPr>
    </w:lvl>
    <w:lvl w:ilvl="6" w:tplc="041B000F">
      <w:start w:val="1"/>
      <w:numFmt w:val="decimal"/>
      <w:lvlText w:val="%7."/>
      <w:lvlJc w:val="left"/>
      <w:pPr>
        <w:ind w:left="5182" w:hanging="360"/>
      </w:pPr>
      <w:rPr>
        <w:rFonts w:cs="Times New Roman"/>
      </w:rPr>
    </w:lvl>
    <w:lvl w:ilvl="7" w:tplc="041B0019">
      <w:start w:val="1"/>
      <w:numFmt w:val="lowerLetter"/>
      <w:lvlText w:val="%8."/>
      <w:lvlJc w:val="left"/>
      <w:pPr>
        <w:ind w:left="5902" w:hanging="360"/>
      </w:pPr>
      <w:rPr>
        <w:rFonts w:cs="Times New Roman"/>
      </w:rPr>
    </w:lvl>
    <w:lvl w:ilvl="8" w:tplc="041B001B">
      <w:start w:val="1"/>
      <w:numFmt w:val="lowerRoman"/>
      <w:lvlText w:val="%9."/>
      <w:lvlJc w:val="right"/>
      <w:pPr>
        <w:ind w:left="6622" w:hanging="180"/>
      </w:pPr>
      <w:rPr>
        <w:rFonts w:cs="Times New Roman"/>
      </w:rPr>
    </w:lvl>
  </w:abstractNum>
  <w:num w:numId="1">
    <w:abstractNumId w:val="12"/>
  </w:num>
  <w:num w:numId="2">
    <w:abstractNumId w:val="10"/>
  </w:num>
  <w:num w:numId="3">
    <w:abstractNumId w:val="11"/>
  </w:num>
  <w:num w:numId="4">
    <w:abstractNumId w:val="6"/>
  </w:num>
  <w:num w:numId="5">
    <w:abstractNumId w:val="4"/>
  </w:num>
  <w:num w:numId="6">
    <w:abstractNumId w:val="3"/>
  </w:num>
  <w:num w:numId="7">
    <w:abstractNumId w:val="8"/>
  </w:num>
  <w:num w:numId="8">
    <w:abstractNumId w:val="14"/>
    <w:lvlOverride w:ilvl="0">
      <w:startOverride w:val="1"/>
    </w:lvlOverride>
  </w:num>
  <w:num w:numId="9">
    <w:abstractNumId w:val="0"/>
  </w:num>
  <w:num w:numId="10">
    <w:abstractNumId w:val="1"/>
  </w:num>
  <w:num w:numId="11">
    <w:abstractNumId w:val="2"/>
  </w:num>
  <w:num w:numId="12">
    <w:abstractNumId w:val="7"/>
  </w:num>
  <w:num w:numId="13">
    <w:abstractNumId w:val="5"/>
  </w:num>
  <w:num w:numId="14">
    <w:abstractNumId w:val="13"/>
  </w:num>
  <w:num w:numId="15">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01FFC"/>
    <w:rsid w:val="000B209D"/>
    <w:rsid w:val="00102E7F"/>
    <w:rsid w:val="0017108F"/>
    <w:rsid w:val="001E3CE3"/>
    <w:rsid w:val="00471CFA"/>
    <w:rsid w:val="004E1AD5"/>
    <w:rsid w:val="004F00E6"/>
    <w:rsid w:val="00547C33"/>
    <w:rsid w:val="005D543D"/>
    <w:rsid w:val="005E001A"/>
    <w:rsid w:val="00601FFC"/>
    <w:rsid w:val="00671D48"/>
    <w:rsid w:val="00672966"/>
    <w:rsid w:val="006923F4"/>
    <w:rsid w:val="006C6022"/>
    <w:rsid w:val="008652C3"/>
    <w:rsid w:val="008A32F2"/>
    <w:rsid w:val="009D7E49"/>
    <w:rsid w:val="009E288F"/>
    <w:rsid w:val="009E7A57"/>
    <w:rsid w:val="00A9131B"/>
    <w:rsid w:val="00AE2663"/>
    <w:rsid w:val="00B45FA7"/>
    <w:rsid w:val="00B72EC2"/>
    <w:rsid w:val="00BF3909"/>
    <w:rsid w:val="00C15282"/>
    <w:rsid w:val="00D712C8"/>
    <w:rsid w:val="00DA2126"/>
    <w:rsid w:val="00FA4A97"/>
    <w:rsid w:val="00FE42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C6022"/>
    <w:rPr>
      <w:rFonts w:ascii="Arial" w:hAnsi="Arial" w:cs="Arial"/>
      <w:noProof/>
      <w:sz w:val="22"/>
      <w:szCs w:val="22"/>
      <w:lang w:val="sk-SK" w:eastAsia="sk-SK"/>
    </w:rPr>
  </w:style>
  <w:style w:type="paragraph" w:styleId="Nadpis1">
    <w:name w:val="heading 1"/>
    <w:aliases w:val="Kapitola,1 Nadpis 1,Nadpis 11,h1,V_Head1,Záhlaví 1,1,section,ASAPHeading 1,0Überschrift 1,1Überschrift 1,2Überschrift 1,3Überschrift 1,4Überschrift 1,5Überschrift 1,6Überschrift 1,7Überschrift 1,8Überschrift 1,9Überschrift 1,10Überschrift 1,R"/>
    <w:basedOn w:val="Normlny"/>
    <w:next w:val="Normlny"/>
    <w:link w:val="Nadpis1Char"/>
    <w:qFormat/>
    <w:rsid w:val="006C6022"/>
    <w:pPr>
      <w:spacing w:before="240" w:after="360"/>
      <w:jc w:val="both"/>
      <w:outlineLvl w:val="0"/>
    </w:pPr>
    <w:rPr>
      <w:rFonts w:cs="Times New Roman"/>
      <w:b/>
      <w:noProof w:val="0"/>
      <w:sz w:val="24"/>
      <w:szCs w:val="20"/>
      <w:lang w:val="cs-CZ" w:eastAsia="en-US"/>
    </w:rPr>
  </w:style>
  <w:style w:type="paragraph" w:styleId="Nadpis2">
    <w:name w:val="heading 2"/>
    <w:aliases w:val="Podkapitola,Nadpis 2 Char Char Char"/>
    <w:basedOn w:val="Nadpis1"/>
    <w:next w:val="Normlny"/>
    <w:link w:val="Nadpis2Char1"/>
    <w:autoRedefine/>
    <w:qFormat/>
    <w:rsid w:val="006C6022"/>
    <w:pPr>
      <w:keepNext/>
      <w:overflowPunct w:val="0"/>
      <w:autoSpaceDE w:val="0"/>
      <w:autoSpaceDN w:val="0"/>
      <w:adjustRightInd w:val="0"/>
      <w:spacing w:after="320"/>
      <w:jc w:val="left"/>
      <w:textAlignment w:val="baseline"/>
      <w:outlineLvl w:val="1"/>
    </w:pPr>
    <w:rPr>
      <w:smallCaps/>
      <w:lang w:val="de-CH" w:eastAsia="de-DE"/>
    </w:rPr>
  </w:style>
  <w:style w:type="paragraph" w:styleId="Nadpis3">
    <w:name w:val="heading 3"/>
    <w:aliases w:val="Nadpis 3 Char Char"/>
    <w:basedOn w:val="Normlny"/>
    <w:next w:val="Normlny"/>
    <w:link w:val="Nadpis3Char1"/>
    <w:qFormat/>
    <w:rsid w:val="006C6022"/>
    <w:pPr>
      <w:keepNext/>
      <w:spacing w:before="360" w:after="240"/>
      <w:ind w:left="567" w:hanging="567"/>
      <w:outlineLvl w:val="2"/>
    </w:pPr>
    <w:rPr>
      <w:rFonts w:eastAsia="Arial Unicode MS" w:cs="Times New Roman"/>
      <w:b/>
      <w:noProof w:val="0"/>
      <w:spacing w:val="10"/>
      <w:sz w:val="24"/>
      <w:szCs w:val="20"/>
      <w:lang w:val="cs-CZ" w:eastAsia="de-DE"/>
    </w:rPr>
  </w:style>
  <w:style w:type="paragraph" w:styleId="Nadpis4">
    <w:name w:val="heading 4"/>
    <w:basedOn w:val="Normlny"/>
    <w:next w:val="Normlny"/>
    <w:link w:val="Nadpis4Char"/>
    <w:autoRedefine/>
    <w:qFormat/>
    <w:rsid w:val="006C6022"/>
    <w:pPr>
      <w:numPr>
        <w:ilvl w:val="3"/>
        <w:numId w:val="1"/>
      </w:numPr>
      <w:spacing w:before="120" w:after="120" w:line="288" w:lineRule="auto"/>
      <w:outlineLvl w:val="3"/>
    </w:pPr>
    <w:rPr>
      <w:rFonts w:eastAsia="Arial Unicode MS"/>
      <w:b/>
      <w:bCs/>
      <w:spacing w:val="20"/>
      <w:lang w:val="en-US" w:eastAsia="de-DE"/>
    </w:rPr>
  </w:style>
  <w:style w:type="paragraph" w:styleId="Nadpis5">
    <w:name w:val="heading 5"/>
    <w:basedOn w:val="Normlny"/>
    <w:next w:val="Normlny"/>
    <w:link w:val="Nadpis5Char"/>
    <w:qFormat/>
    <w:rsid w:val="006C6022"/>
    <w:pPr>
      <w:keepNext/>
      <w:numPr>
        <w:ilvl w:val="4"/>
        <w:numId w:val="1"/>
      </w:numPr>
      <w:spacing w:after="360" w:line="360" w:lineRule="exact"/>
      <w:outlineLvl w:val="4"/>
    </w:pPr>
    <w:rPr>
      <w:b/>
      <w:bCs/>
      <w:sz w:val="26"/>
      <w:szCs w:val="26"/>
      <w:lang w:val="de-CH" w:eastAsia="de-DE"/>
    </w:rPr>
  </w:style>
  <w:style w:type="paragraph" w:styleId="Nadpis6">
    <w:name w:val="heading 6"/>
    <w:aliases w:val="ASAPHeading 6,MUS6"/>
    <w:basedOn w:val="Normlny"/>
    <w:next w:val="Normlny"/>
    <w:link w:val="Nadpis6Char"/>
    <w:qFormat/>
    <w:rsid w:val="006C6022"/>
    <w:pPr>
      <w:keepNext/>
      <w:numPr>
        <w:ilvl w:val="5"/>
        <w:numId w:val="1"/>
      </w:numPr>
      <w:spacing w:after="360" w:line="360" w:lineRule="exact"/>
      <w:outlineLvl w:val="5"/>
    </w:pPr>
    <w:rPr>
      <w:i/>
      <w:iCs/>
      <w:lang w:val="de-CH" w:eastAsia="de-DE"/>
    </w:rPr>
  </w:style>
  <w:style w:type="paragraph" w:styleId="Nadpis7">
    <w:name w:val="heading 7"/>
    <w:basedOn w:val="Normlny"/>
    <w:next w:val="Normlny"/>
    <w:link w:val="Nadpis7Char"/>
    <w:qFormat/>
    <w:rsid w:val="006C6022"/>
    <w:pPr>
      <w:keepNext/>
      <w:numPr>
        <w:ilvl w:val="6"/>
        <w:numId w:val="1"/>
      </w:numPr>
      <w:spacing w:after="360" w:line="360" w:lineRule="exact"/>
      <w:outlineLvl w:val="6"/>
    </w:pPr>
    <w:rPr>
      <w:i/>
      <w:iCs/>
      <w:lang w:val="de-CH" w:eastAsia="de-DE"/>
    </w:rPr>
  </w:style>
  <w:style w:type="paragraph" w:styleId="Nadpis8">
    <w:name w:val="heading 8"/>
    <w:basedOn w:val="Normlny"/>
    <w:next w:val="Normlny"/>
    <w:link w:val="Nadpis8Char"/>
    <w:qFormat/>
    <w:rsid w:val="006C6022"/>
    <w:pPr>
      <w:keepNext/>
      <w:numPr>
        <w:ilvl w:val="7"/>
        <w:numId w:val="1"/>
      </w:numPr>
      <w:spacing w:after="360" w:line="360" w:lineRule="exact"/>
      <w:outlineLvl w:val="7"/>
    </w:pPr>
    <w:rPr>
      <w:i/>
      <w:iCs/>
      <w:lang w:val="de-CH" w:eastAsia="de-DE"/>
    </w:rPr>
  </w:style>
  <w:style w:type="paragraph" w:styleId="Nadpis9">
    <w:name w:val="heading 9"/>
    <w:aliases w:val="Literatúra,ASAPHeading 9,h9,heading9,MUS9"/>
    <w:basedOn w:val="Normlny"/>
    <w:next w:val="Normlny"/>
    <w:link w:val="Nadpis9Char"/>
    <w:qFormat/>
    <w:rsid w:val="006C6022"/>
    <w:pPr>
      <w:numPr>
        <w:ilvl w:val="8"/>
        <w:numId w:val="1"/>
      </w:numPr>
      <w:spacing w:after="360" w:line="360" w:lineRule="exact"/>
      <w:outlineLvl w:val="8"/>
    </w:pPr>
    <w:rPr>
      <w:i/>
      <w:iCs/>
      <w:lang w:val="de-CH" w:eastAsia="de-D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Kapitola Char,1 Nadpis 1 Char,Nadpis 11 Char,h1 Char,V_Head1 Char,Záhlaví 1 Char,1 Char,section Char,ASAPHeading 1 Char,0Überschrift 1 Char,1Überschrift 1 Char,2Überschrift 1 Char,3Überschrift 1 Char,4Überschrift 1 Char,5Überschrift 1 Char"/>
    <w:link w:val="Nadpis1"/>
    <w:rsid w:val="006C6022"/>
    <w:rPr>
      <w:rFonts w:ascii="Arial" w:hAnsi="Arial"/>
      <w:b/>
      <w:sz w:val="24"/>
      <w:lang w:eastAsia="en-US"/>
    </w:rPr>
  </w:style>
  <w:style w:type="character" w:customStyle="1" w:styleId="Nadpis2Char">
    <w:name w:val="Nadpis 2 Char"/>
    <w:basedOn w:val="Predvolenpsmoodseku"/>
    <w:rsid w:val="006C6022"/>
    <w:rPr>
      <w:rFonts w:ascii="Arial" w:hAnsi="Arial"/>
      <w:b/>
      <w:bCs/>
      <w:smallCaps/>
      <w:sz w:val="24"/>
      <w:lang w:val="de-CH" w:eastAsia="de-DE"/>
    </w:rPr>
  </w:style>
  <w:style w:type="character" w:customStyle="1" w:styleId="Nadpis2Char1">
    <w:name w:val="Nadpis 2 Char1"/>
    <w:aliases w:val="Podkapitola Char,Nadpis 2 Char Char Char Char"/>
    <w:link w:val="Nadpis2"/>
    <w:locked/>
    <w:rsid w:val="006C6022"/>
    <w:rPr>
      <w:rFonts w:ascii="Arial" w:hAnsi="Arial"/>
      <w:b/>
      <w:smallCaps/>
      <w:sz w:val="24"/>
      <w:lang w:val="de-CH" w:eastAsia="de-DE"/>
    </w:rPr>
  </w:style>
  <w:style w:type="character" w:customStyle="1" w:styleId="Nadpis3Char">
    <w:name w:val="Nadpis 3 Char"/>
    <w:basedOn w:val="Predvolenpsmoodseku"/>
    <w:rsid w:val="006C6022"/>
    <w:rPr>
      <w:rFonts w:ascii="Arial" w:eastAsia="Arial Unicode MS" w:hAnsi="Arial"/>
      <w:b/>
      <w:spacing w:val="10"/>
      <w:sz w:val="24"/>
      <w:lang w:val="sk-SK" w:eastAsia="de-DE"/>
    </w:rPr>
  </w:style>
  <w:style w:type="character" w:customStyle="1" w:styleId="Nadpis3Char1">
    <w:name w:val="Nadpis 3 Char1"/>
    <w:aliases w:val="Nadpis 3 Char Char Char"/>
    <w:link w:val="Nadpis3"/>
    <w:locked/>
    <w:rsid w:val="006C6022"/>
    <w:rPr>
      <w:rFonts w:ascii="Arial" w:eastAsia="Arial Unicode MS" w:hAnsi="Arial"/>
      <w:b/>
      <w:spacing w:val="10"/>
      <w:sz w:val="24"/>
      <w:lang w:eastAsia="de-DE"/>
    </w:rPr>
  </w:style>
  <w:style w:type="character" w:customStyle="1" w:styleId="Nadpis4Char">
    <w:name w:val="Nadpis 4 Char"/>
    <w:link w:val="Nadpis4"/>
    <w:rsid w:val="006C6022"/>
    <w:rPr>
      <w:rFonts w:ascii="Arial" w:eastAsia="Arial Unicode MS" w:hAnsi="Arial" w:cs="Arial"/>
      <w:b/>
      <w:bCs/>
      <w:noProof/>
      <w:spacing w:val="20"/>
      <w:sz w:val="22"/>
      <w:szCs w:val="22"/>
      <w:lang w:val="en-US" w:eastAsia="de-DE"/>
    </w:rPr>
  </w:style>
  <w:style w:type="character" w:customStyle="1" w:styleId="Nadpis5Char">
    <w:name w:val="Nadpis 5 Char"/>
    <w:link w:val="Nadpis5"/>
    <w:rsid w:val="006C6022"/>
    <w:rPr>
      <w:rFonts w:ascii="Arial" w:hAnsi="Arial" w:cs="Arial"/>
      <w:b/>
      <w:bCs/>
      <w:noProof/>
      <w:sz w:val="26"/>
      <w:szCs w:val="26"/>
      <w:lang w:val="de-CH" w:eastAsia="de-DE"/>
    </w:rPr>
  </w:style>
  <w:style w:type="character" w:customStyle="1" w:styleId="Nadpis6Char">
    <w:name w:val="Nadpis 6 Char"/>
    <w:aliases w:val="ASAPHeading 6 Char,MUS6 Char"/>
    <w:link w:val="Nadpis6"/>
    <w:rsid w:val="006C6022"/>
    <w:rPr>
      <w:rFonts w:ascii="Arial" w:hAnsi="Arial" w:cs="Arial"/>
      <w:i/>
      <w:iCs/>
      <w:noProof/>
      <w:sz w:val="22"/>
      <w:szCs w:val="22"/>
      <w:lang w:val="de-CH" w:eastAsia="de-DE"/>
    </w:rPr>
  </w:style>
  <w:style w:type="character" w:customStyle="1" w:styleId="Nadpis7Char">
    <w:name w:val="Nadpis 7 Char"/>
    <w:link w:val="Nadpis7"/>
    <w:rsid w:val="006C6022"/>
    <w:rPr>
      <w:rFonts w:ascii="Arial" w:hAnsi="Arial" w:cs="Arial"/>
      <w:i/>
      <w:iCs/>
      <w:noProof/>
      <w:sz w:val="22"/>
      <w:szCs w:val="22"/>
      <w:lang w:val="de-CH" w:eastAsia="de-DE"/>
    </w:rPr>
  </w:style>
  <w:style w:type="character" w:customStyle="1" w:styleId="Nadpis8Char">
    <w:name w:val="Nadpis 8 Char"/>
    <w:link w:val="Nadpis8"/>
    <w:rsid w:val="006C6022"/>
    <w:rPr>
      <w:rFonts w:ascii="Arial" w:hAnsi="Arial" w:cs="Arial"/>
      <w:i/>
      <w:iCs/>
      <w:noProof/>
      <w:sz w:val="22"/>
      <w:szCs w:val="22"/>
      <w:lang w:val="de-CH" w:eastAsia="de-DE"/>
    </w:rPr>
  </w:style>
  <w:style w:type="character" w:customStyle="1" w:styleId="Nadpis9Char">
    <w:name w:val="Nadpis 9 Char"/>
    <w:aliases w:val="Literatúra Char,ASAPHeading 9 Char,h9 Char,heading9 Char,MUS9 Char"/>
    <w:link w:val="Nadpis9"/>
    <w:rsid w:val="006C6022"/>
    <w:rPr>
      <w:rFonts w:ascii="Arial" w:hAnsi="Arial" w:cs="Arial"/>
      <w:i/>
      <w:iCs/>
      <w:noProof/>
      <w:sz w:val="22"/>
      <w:szCs w:val="22"/>
      <w:lang w:val="de-CH" w:eastAsia="de-DE"/>
    </w:rPr>
  </w:style>
  <w:style w:type="paragraph" w:styleId="Popis">
    <w:name w:val="caption"/>
    <w:basedOn w:val="Normlny"/>
    <w:next w:val="Normlny"/>
    <w:autoRedefine/>
    <w:qFormat/>
    <w:rsid w:val="006C6022"/>
    <w:pPr>
      <w:numPr>
        <w:numId w:val="2"/>
      </w:numPr>
      <w:spacing w:after="360" w:line="360" w:lineRule="exact"/>
      <w:jc w:val="both"/>
    </w:pPr>
    <w:rPr>
      <w:lang w:val="de-CH" w:eastAsia="de-DE"/>
    </w:rPr>
  </w:style>
  <w:style w:type="paragraph" w:styleId="Nzov">
    <w:name w:val="Title"/>
    <w:basedOn w:val="Normlny"/>
    <w:link w:val="NzovChar"/>
    <w:qFormat/>
    <w:rsid w:val="006C6022"/>
    <w:pPr>
      <w:jc w:val="center"/>
    </w:pPr>
    <w:rPr>
      <w:b/>
      <w:bCs/>
      <w:noProof w:val="0"/>
      <w:sz w:val="36"/>
      <w:szCs w:val="36"/>
      <w:lang w:eastAsia="cs-CZ"/>
    </w:rPr>
  </w:style>
  <w:style w:type="character" w:customStyle="1" w:styleId="NzovChar">
    <w:name w:val="Názov Char"/>
    <w:link w:val="Nzov"/>
    <w:rsid w:val="006C6022"/>
    <w:rPr>
      <w:rFonts w:ascii="Arial" w:hAnsi="Arial" w:cs="Arial"/>
      <w:b/>
      <w:bCs/>
      <w:sz w:val="36"/>
      <w:szCs w:val="36"/>
      <w:lang w:val="sk-SK"/>
    </w:rPr>
  </w:style>
  <w:style w:type="character" w:styleId="Siln">
    <w:name w:val="Strong"/>
    <w:qFormat/>
    <w:rsid w:val="006C6022"/>
    <w:rPr>
      <w:rFonts w:ascii="Times New Roman" w:hAnsi="Times New Roman" w:cs="Times New Roman"/>
      <w:b/>
      <w:bCs/>
      <w:sz w:val="18"/>
      <w:szCs w:val="18"/>
    </w:rPr>
  </w:style>
  <w:style w:type="character" w:styleId="Zvraznenie">
    <w:name w:val="Emphasis"/>
    <w:qFormat/>
    <w:rsid w:val="006C6022"/>
    <w:rPr>
      <w:rFonts w:cs="Times New Roman"/>
      <w:b/>
      <w:bCs/>
    </w:rPr>
  </w:style>
  <w:style w:type="paragraph" w:styleId="Bezriadkovania">
    <w:name w:val="No Spacing"/>
    <w:basedOn w:val="Normlny"/>
    <w:link w:val="BezriadkovaniaChar"/>
    <w:uiPriority w:val="1"/>
    <w:qFormat/>
    <w:rsid w:val="006C6022"/>
    <w:rPr>
      <w:rFonts w:ascii="Calibri" w:eastAsia="Calibri" w:hAnsi="Calibri" w:cs="Calibri"/>
      <w:noProof w:val="0"/>
      <w:lang w:val="cs-CZ" w:eastAsia="en-US"/>
    </w:rPr>
  </w:style>
  <w:style w:type="character" w:customStyle="1" w:styleId="BezriadkovaniaChar">
    <w:name w:val="Bez riadkovania Char"/>
    <w:link w:val="Bezriadkovania"/>
    <w:uiPriority w:val="1"/>
    <w:rsid w:val="006C6022"/>
    <w:rPr>
      <w:rFonts w:ascii="Calibri" w:eastAsia="Calibri" w:hAnsi="Calibri" w:cs="Calibri"/>
      <w:sz w:val="22"/>
      <w:szCs w:val="22"/>
      <w:lang w:eastAsia="en-US"/>
    </w:rPr>
  </w:style>
  <w:style w:type="paragraph" w:styleId="Odsekzoznamu">
    <w:name w:val="List Paragraph"/>
    <w:basedOn w:val="Normlny"/>
    <w:uiPriority w:val="34"/>
    <w:qFormat/>
    <w:rsid w:val="006C6022"/>
    <w:pPr>
      <w:ind w:left="708"/>
    </w:pPr>
  </w:style>
  <w:style w:type="paragraph" w:styleId="Hlavikaobsahu">
    <w:name w:val="TOC Heading"/>
    <w:basedOn w:val="Nadpis1"/>
    <w:next w:val="Normlny"/>
    <w:uiPriority w:val="39"/>
    <w:semiHidden/>
    <w:unhideWhenUsed/>
    <w:qFormat/>
    <w:rsid w:val="006C6022"/>
    <w:pPr>
      <w:keepNext/>
      <w:keepLines/>
      <w:spacing w:before="480" w:after="0" w:line="276" w:lineRule="auto"/>
      <w:jc w:val="left"/>
      <w:outlineLvl w:val="9"/>
    </w:pPr>
    <w:rPr>
      <w:rFonts w:ascii="Cambria" w:hAnsi="Cambria"/>
      <w:color w:val="365F91"/>
      <w:sz w:val="28"/>
      <w:szCs w:val="28"/>
      <w:lang w:val="sk-SK" w:eastAsia="sk-SK"/>
    </w:rPr>
  </w:style>
  <w:style w:type="paragraph" w:customStyle="1" w:styleId="sla">
    <w:name w:val="Čísla"/>
    <w:basedOn w:val="Normlny"/>
    <w:link w:val="slaChar"/>
    <w:uiPriority w:val="99"/>
    <w:rsid w:val="00FA4A97"/>
    <w:pPr>
      <w:numPr>
        <w:numId w:val="3"/>
      </w:numPr>
      <w:overflowPunct w:val="0"/>
      <w:autoSpaceDE w:val="0"/>
      <w:autoSpaceDN w:val="0"/>
      <w:adjustRightInd w:val="0"/>
      <w:spacing w:before="100" w:beforeAutospacing="1" w:line="360" w:lineRule="atLeast"/>
      <w:jc w:val="both"/>
      <w:textAlignment w:val="baseline"/>
    </w:pPr>
    <w:rPr>
      <w:lang w:eastAsia="cs-CZ"/>
    </w:rPr>
  </w:style>
  <w:style w:type="paragraph" w:customStyle="1" w:styleId="NAD2">
    <w:name w:val="NAD_2"/>
    <w:basedOn w:val="Nadpis2"/>
    <w:uiPriority w:val="99"/>
    <w:rsid w:val="00FA4A97"/>
    <w:pPr>
      <w:numPr>
        <w:ilvl w:val="1"/>
        <w:numId w:val="4"/>
      </w:numPr>
      <w:spacing w:before="480"/>
    </w:pPr>
    <w:rPr>
      <w:smallCaps w:val="0"/>
      <w:noProof/>
      <w:szCs w:val="24"/>
    </w:rPr>
  </w:style>
  <w:style w:type="paragraph" w:customStyle="1" w:styleId="NAD1">
    <w:name w:val="NAD_1"/>
    <w:basedOn w:val="Nadpis1"/>
    <w:uiPriority w:val="99"/>
    <w:rsid w:val="00FA4A97"/>
    <w:pPr>
      <w:numPr>
        <w:numId w:val="4"/>
      </w:numPr>
      <w:spacing w:before="0" w:after="240"/>
    </w:pPr>
    <w:rPr>
      <w:smallCaps/>
      <w:lang w:val="sk-SK"/>
    </w:rPr>
  </w:style>
  <w:style w:type="paragraph" w:customStyle="1" w:styleId="NAD3">
    <w:name w:val="NAD_3"/>
    <w:basedOn w:val="NAD2"/>
    <w:link w:val="NAD3Char"/>
    <w:uiPriority w:val="99"/>
    <w:rsid w:val="00FA4A97"/>
    <w:pPr>
      <w:numPr>
        <w:ilvl w:val="2"/>
      </w:numPr>
      <w:spacing w:before="240" w:after="240"/>
      <w:outlineLvl w:val="2"/>
    </w:pPr>
    <w:rPr>
      <w:bCs/>
      <w:sz w:val="22"/>
      <w:szCs w:val="22"/>
    </w:rPr>
  </w:style>
  <w:style w:type="character" w:customStyle="1" w:styleId="NAD3Char">
    <w:name w:val="NAD_3 Char"/>
    <w:link w:val="NAD3"/>
    <w:uiPriority w:val="99"/>
    <w:locked/>
    <w:rsid w:val="00FA4A97"/>
    <w:rPr>
      <w:rFonts w:ascii="Arial" w:hAnsi="Arial"/>
      <w:b/>
      <w:bCs/>
      <w:noProof/>
      <w:sz w:val="22"/>
      <w:szCs w:val="22"/>
      <w:lang w:val="de-CH" w:eastAsia="de-DE"/>
    </w:rPr>
  </w:style>
  <w:style w:type="character" w:customStyle="1" w:styleId="slaChar">
    <w:name w:val="Čísla Char"/>
    <w:basedOn w:val="Predvolenpsmoodseku"/>
    <w:link w:val="sla"/>
    <w:uiPriority w:val="99"/>
    <w:rsid w:val="00FA4A97"/>
    <w:rPr>
      <w:rFonts w:ascii="Arial" w:hAnsi="Arial" w:cs="Arial"/>
      <w:noProof/>
      <w:sz w:val="22"/>
      <w:szCs w:val="22"/>
      <w:lang w:val="sk-SK"/>
    </w:rPr>
  </w:style>
  <w:style w:type="paragraph" w:customStyle="1" w:styleId="N4">
    <w:name w:val="N4"/>
    <w:basedOn w:val="Normlny"/>
    <w:qFormat/>
    <w:rsid w:val="00FA4A97"/>
    <w:pPr>
      <w:keepNext/>
      <w:keepLines/>
      <w:numPr>
        <w:ilvl w:val="3"/>
        <w:numId w:val="4"/>
      </w:numPr>
      <w:overflowPunct w:val="0"/>
      <w:autoSpaceDE w:val="0"/>
      <w:autoSpaceDN w:val="0"/>
      <w:adjustRightInd w:val="0"/>
      <w:spacing w:before="240" w:after="240"/>
      <w:textAlignment w:val="baseline"/>
      <w:outlineLvl w:val="2"/>
    </w:pPr>
    <w:rPr>
      <w:rFonts w:cs="Times New Roman"/>
      <w:b/>
      <w:i/>
      <w:iCs/>
      <w:noProof w:val="0"/>
      <w:lang w:eastAsia="de-DE"/>
    </w:rPr>
  </w:style>
  <w:style w:type="paragraph" w:styleId="Hlavika">
    <w:name w:val="header"/>
    <w:basedOn w:val="Normlny"/>
    <w:link w:val="HlavikaChar"/>
    <w:uiPriority w:val="99"/>
    <w:semiHidden/>
    <w:unhideWhenUsed/>
    <w:rsid w:val="00547C33"/>
    <w:pPr>
      <w:tabs>
        <w:tab w:val="center" w:pos="4536"/>
        <w:tab w:val="right" w:pos="9072"/>
      </w:tabs>
    </w:pPr>
  </w:style>
  <w:style w:type="character" w:customStyle="1" w:styleId="HlavikaChar">
    <w:name w:val="Hlavička Char"/>
    <w:basedOn w:val="Predvolenpsmoodseku"/>
    <w:link w:val="Hlavika"/>
    <w:uiPriority w:val="99"/>
    <w:semiHidden/>
    <w:rsid w:val="00547C33"/>
    <w:rPr>
      <w:rFonts w:ascii="Arial" w:hAnsi="Arial" w:cs="Arial"/>
      <w:noProof/>
      <w:sz w:val="22"/>
      <w:szCs w:val="22"/>
      <w:lang w:val="sk-SK" w:eastAsia="sk-SK"/>
    </w:rPr>
  </w:style>
  <w:style w:type="paragraph" w:styleId="Pta">
    <w:name w:val="footer"/>
    <w:basedOn w:val="Normlny"/>
    <w:link w:val="PtaChar"/>
    <w:uiPriority w:val="99"/>
    <w:unhideWhenUsed/>
    <w:rsid w:val="00547C33"/>
    <w:pPr>
      <w:tabs>
        <w:tab w:val="center" w:pos="4536"/>
        <w:tab w:val="right" w:pos="9072"/>
      </w:tabs>
    </w:pPr>
  </w:style>
  <w:style w:type="character" w:customStyle="1" w:styleId="PtaChar">
    <w:name w:val="Päta Char"/>
    <w:basedOn w:val="Predvolenpsmoodseku"/>
    <w:link w:val="Pta"/>
    <w:uiPriority w:val="99"/>
    <w:rsid w:val="00547C33"/>
    <w:rPr>
      <w:rFonts w:ascii="Arial" w:hAnsi="Arial" w:cs="Arial"/>
      <w:noProof/>
      <w:sz w:val="22"/>
      <w:szCs w:val="22"/>
      <w:lang w:val="sk-SK" w:eastAsia="sk-SK"/>
    </w:rPr>
  </w:style>
  <w:style w:type="paragraph" w:styleId="Textpoznmkypodiarou">
    <w:name w:val="footnote text"/>
    <w:basedOn w:val="Normlny"/>
    <w:link w:val="TextpoznmkypodiarouChar"/>
    <w:uiPriority w:val="99"/>
    <w:semiHidden/>
    <w:unhideWhenUsed/>
    <w:rsid w:val="00FE4254"/>
    <w:rPr>
      <w:sz w:val="20"/>
      <w:szCs w:val="20"/>
    </w:rPr>
  </w:style>
  <w:style w:type="character" w:customStyle="1" w:styleId="TextpoznmkypodiarouChar">
    <w:name w:val="Text poznámky pod čiarou Char"/>
    <w:basedOn w:val="Predvolenpsmoodseku"/>
    <w:link w:val="Textpoznmkypodiarou"/>
    <w:uiPriority w:val="99"/>
    <w:semiHidden/>
    <w:rsid w:val="00FE4254"/>
    <w:rPr>
      <w:rFonts w:ascii="Arial" w:hAnsi="Arial" w:cs="Arial"/>
      <w:noProof/>
      <w:lang w:val="sk-SK" w:eastAsia="sk-SK"/>
    </w:rPr>
  </w:style>
  <w:style w:type="character" w:styleId="Odkaznapoznmkupodiarou">
    <w:name w:val="footnote reference"/>
    <w:basedOn w:val="Predvolenpsmoodseku"/>
    <w:uiPriority w:val="99"/>
    <w:semiHidden/>
    <w:unhideWhenUsed/>
    <w:rsid w:val="00FE4254"/>
    <w:rPr>
      <w:vertAlign w:val="superscript"/>
    </w:rPr>
  </w:style>
  <w:style w:type="paragraph" w:customStyle="1" w:styleId="NAD4">
    <w:name w:val="NAD_4"/>
    <w:basedOn w:val="NAD3"/>
    <w:link w:val="NAD4Char"/>
    <w:uiPriority w:val="99"/>
    <w:rsid w:val="00D712C8"/>
    <w:pPr>
      <w:numPr>
        <w:numId w:val="10"/>
      </w:numPr>
    </w:pPr>
    <w:rPr>
      <w:bCs w:val="0"/>
      <w:i/>
      <w:iCs/>
    </w:rPr>
  </w:style>
  <w:style w:type="character" w:customStyle="1" w:styleId="NAD4Char">
    <w:name w:val="NAD_4 Char"/>
    <w:link w:val="NAD4"/>
    <w:uiPriority w:val="99"/>
    <w:locked/>
    <w:rsid w:val="00D712C8"/>
    <w:rPr>
      <w:rFonts w:ascii="Arial" w:hAnsi="Arial"/>
      <w:b/>
      <w:i/>
      <w:iCs/>
      <w:noProof/>
      <w:sz w:val="22"/>
      <w:szCs w:val="22"/>
      <w:lang w:val="de-CH" w:eastAsia="de-DE"/>
    </w:rPr>
  </w:style>
  <w:style w:type="paragraph" w:customStyle="1" w:styleId="Odstavec1">
    <w:name w:val="Odstavec 1."/>
    <w:basedOn w:val="sla"/>
    <w:link w:val="Odstavec1Char"/>
    <w:qFormat/>
    <w:rsid w:val="00D712C8"/>
    <w:pPr>
      <w:numPr>
        <w:numId w:val="8"/>
      </w:numPr>
      <w:spacing w:before="0" w:beforeAutospacing="0" w:line="360" w:lineRule="auto"/>
    </w:pPr>
  </w:style>
  <w:style w:type="character" w:customStyle="1" w:styleId="Odstavec1Char">
    <w:name w:val="Odstavec 1. Char"/>
    <w:basedOn w:val="slaChar"/>
    <w:link w:val="Odstavec1"/>
    <w:rsid w:val="00D712C8"/>
    <w:rPr>
      <w:rFonts w:ascii="Arial" w:hAnsi="Arial" w:cs="Arial"/>
      <w:noProof/>
      <w:sz w:val="22"/>
      <w:szCs w:val="22"/>
      <w:lang w:val="sk-SK"/>
    </w:rPr>
  </w:style>
  <w:style w:type="character" w:styleId="Odkaznakomentr">
    <w:name w:val="annotation reference"/>
    <w:uiPriority w:val="99"/>
    <w:rsid w:val="006923F4"/>
    <w:rPr>
      <w:rFonts w:cs="Times New Roman"/>
      <w:sz w:val="16"/>
      <w:szCs w:val="16"/>
    </w:rPr>
  </w:style>
  <w:style w:type="paragraph" w:customStyle="1" w:styleId="Odstaceca">
    <w:name w:val="Odstacec a."/>
    <w:basedOn w:val="sla"/>
    <w:rsid w:val="006923F4"/>
    <w:pPr>
      <w:numPr>
        <w:ilvl w:val="1"/>
        <w:numId w:val="13"/>
      </w:numPr>
      <w:spacing w:line="360" w:lineRule="auto"/>
    </w:pPr>
    <w:rPr>
      <w:noProof w:val="0"/>
    </w:rPr>
  </w:style>
  <w:style w:type="paragraph" w:customStyle="1" w:styleId="Odstaveca">
    <w:name w:val="Odstavec a."/>
    <w:basedOn w:val="Odstaceca"/>
    <w:link w:val="OdstavecaChar"/>
    <w:rsid w:val="006923F4"/>
  </w:style>
  <w:style w:type="paragraph" w:customStyle="1" w:styleId="Odstaveci">
    <w:name w:val="Odstavec i."/>
    <w:basedOn w:val="sla"/>
    <w:link w:val="OdstaveciChar"/>
    <w:qFormat/>
    <w:rsid w:val="006923F4"/>
    <w:pPr>
      <w:numPr>
        <w:ilvl w:val="2"/>
        <w:numId w:val="13"/>
      </w:numPr>
      <w:spacing w:line="360" w:lineRule="auto"/>
    </w:pPr>
    <w:rPr>
      <w:noProof w:val="0"/>
    </w:rPr>
  </w:style>
  <w:style w:type="character" w:customStyle="1" w:styleId="OdstavecaChar">
    <w:name w:val="Odstavec a. Char"/>
    <w:basedOn w:val="Predvolenpsmoodseku"/>
    <w:link w:val="Odstaveca"/>
    <w:rsid w:val="006923F4"/>
    <w:rPr>
      <w:rFonts w:ascii="Arial" w:hAnsi="Arial" w:cs="Arial"/>
      <w:sz w:val="22"/>
      <w:szCs w:val="22"/>
      <w:lang w:val="sk-SK"/>
    </w:rPr>
  </w:style>
  <w:style w:type="character" w:customStyle="1" w:styleId="OdstaveciChar">
    <w:name w:val="Odstavec i. Char"/>
    <w:basedOn w:val="slaChar"/>
    <w:link w:val="Odstaveci"/>
    <w:rsid w:val="006923F4"/>
    <w:rPr>
      <w:rFonts w:ascii="Arial" w:hAnsi="Arial" w:cs="Arial"/>
      <w:noProof/>
      <w:sz w:val="22"/>
      <w:szCs w:val="22"/>
      <w:lang w:val="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2EB089-6ED3-4774-A4D8-4975DA259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4192</Words>
  <Characters>23897</Characters>
  <Application>Microsoft Office Word</Application>
  <DocSecurity>0</DocSecurity>
  <Lines>199</Lines>
  <Paragraphs>56</Paragraphs>
  <ScaleCrop>false</ScaleCrop>
  <HeadingPairs>
    <vt:vector size="2" baseType="variant">
      <vt:variant>
        <vt:lpstr>Název</vt:lpstr>
      </vt:variant>
      <vt:variant>
        <vt:i4>1</vt:i4>
      </vt:variant>
    </vt:vector>
  </HeadingPairs>
  <TitlesOfParts>
    <vt:vector size="1" baseType="lpstr">
      <vt:lpstr/>
    </vt:vector>
  </TitlesOfParts>
  <Company>taures</Company>
  <LinksUpToDate>false</LinksUpToDate>
  <CharactersWithSpaces>28033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listu</dc:title>
  <dc:subject/>
  <dc:creator>OKTE</dc:creator>
  <cp:keywords/>
  <dc:description/>
  <cp:lastModifiedBy>Viktor Birmon Ing.</cp:lastModifiedBy>
  <cp:revision>3</cp:revision>
  <dcterms:created xsi:type="dcterms:W3CDTF">2013-04-05T12:08:00Z</dcterms:created>
  <dcterms:modified xsi:type="dcterms:W3CDTF">2013-04-19T10:19:00Z</dcterms:modified>
</cp:coreProperties>
</file>